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58C43" w14:textId="77777777" w:rsidR="00B82AC3" w:rsidRDefault="00B82AC3" w:rsidP="00233467">
      <w:pPr>
        <w:tabs>
          <w:tab w:val="left" w:pos="6615"/>
        </w:tabs>
        <w:spacing w:after="240"/>
        <w:jc w:val="center"/>
        <w:rPr>
          <w:rFonts w:ascii="Arial" w:hAnsi="Arial" w:cs="Arial"/>
          <w:b/>
        </w:rPr>
      </w:pPr>
    </w:p>
    <w:p w14:paraId="2D9E53F7" w14:textId="617F4421" w:rsidR="009F6AB4" w:rsidRPr="009A70CE" w:rsidRDefault="00756542" w:rsidP="00233467">
      <w:pPr>
        <w:tabs>
          <w:tab w:val="left" w:pos="6615"/>
        </w:tabs>
        <w:spacing w:after="240"/>
        <w:jc w:val="center"/>
        <w:rPr>
          <w:rFonts w:ascii="Arial" w:hAnsi="Arial" w:cs="Arial"/>
          <w:b/>
        </w:rPr>
      </w:pPr>
      <w:r>
        <w:rPr>
          <w:rFonts w:ascii="Arial" w:hAnsi="Arial" w:cs="Arial"/>
          <w:b/>
        </w:rPr>
        <w:t>UNIVERSITY HOSPITALS DORSET</w:t>
      </w:r>
      <w:r w:rsidR="009A70CE" w:rsidRPr="009A70CE">
        <w:rPr>
          <w:rFonts w:ascii="Arial" w:hAnsi="Arial" w:cs="Arial"/>
          <w:b/>
        </w:rPr>
        <w:t xml:space="preserve"> NHS FOUNDATION TRUST</w:t>
      </w:r>
    </w:p>
    <w:p w14:paraId="2E07EBC5" w14:textId="2B7A178A" w:rsidR="009A70CE" w:rsidRPr="00681650" w:rsidRDefault="005E7259" w:rsidP="00233467">
      <w:pPr>
        <w:tabs>
          <w:tab w:val="left" w:pos="6615"/>
        </w:tabs>
        <w:spacing w:after="240"/>
        <w:jc w:val="center"/>
        <w:rPr>
          <w:rFonts w:ascii="Arial" w:hAnsi="Arial" w:cs="Arial"/>
          <w:b/>
        </w:rPr>
      </w:pPr>
      <w:r>
        <w:rPr>
          <w:rFonts w:ascii="Arial" w:hAnsi="Arial" w:cs="Arial"/>
          <w:b/>
        </w:rPr>
        <w:t>ANNUAL MEMBERS’ MEETING</w:t>
      </w:r>
      <w:r w:rsidR="00C6535D">
        <w:rPr>
          <w:rFonts w:ascii="Arial" w:hAnsi="Arial" w:cs="Arial"/>
          <w:b/>
        </w:rPr>
        <w:t xml:space="preserve"> </w:t>
      </w:r>
    </w:p>
    <w:p w14:paraId="00ECB186" w14:textId="6207041C" w:rsidR="00756542" w:rsidRPr="00756542" w:rsidRDefault="00756542" w:rsidP="00E25B8C">
      <w:pPr>
        <w:tabs>
          <w:tab w:val="left" w:pos="6615"/>
        </w:tabs>
        <w:rPr>
          <w:rFonts w:ascii="Arial" w:hAnsi="Arial" w:cs="Arial"/>
        </w:rPr>
      </w:pPr>
      <w:r w:rsidRPr="00756542">
        <w:rPr>
          <w:rFonts w:ascii="Arial" w:hAnsi="Arial" w:cs="Arial"/>
        </w:rPr>
        <w:t>Minutes of the</w:t>
      </w:r>
      <w:r w:rsidR="00C24943">
        <w:rPr>
          <w:rFonts w:ascii="Arial" w:hAnsi="Arial" w:cs="Arial"/>
        </w:rPr>
        <w:t xml:space="preserve"> </w:t>
      </w:r>
      <w:r w:rsidR="005E7259">
        <w:rPr>
          <w:rFonts w:ascii="Arial" w:hAnsi="Arial" w:cs="Arial"/>
        </w:rPr>
        <w:t>Virtual University Hospitals Dorset Annual Members’ M</w:t>
      </w:r>
      <w:r w:rsidR="003231BA">
        <w:rPr>
          <w:rFonts w:ascii="Arial" w:hAnsi="Arial" w:cs="Arial"/>
        </w:rPr>
        <w:t xml:space="preserve">eeting </w:t>
      </w:r>
      <w:r w:rsidRPr="00756542">
        <w:rPr>
          <w:rFonts w:ascii="Arial" w:hAnsi="Arial" w:cs="Arial"/>
        </w:rPr>
        <w:t>held on</w:t>
      </w:r>
      <w:r w:rsidR="00FC407F">
        <w:rPr>
          <w:rFonts w:ascii="Arial" w:hAnsi="Arial" w:cs="Arial"/>
        </w:rPr>
        <w:t xml:space="preserve"> </w:t>
      </w:r>
      <w:r w:rsidR="005E7259">
        <w:rPr>
          <w:rFonts w:ascii="Arial" w:hAnsi="Arial" w:cs="Arial"/>
        </w:rPr>
        <w:t>Saturday 11 September</w:t>
      </w:r>
      <w:r w:rsidRPr="00756542">
        <w:rPr>
          <w:rFonts w:ascii="Arial" w:hAnsi="Arial" w:cs="Arial"/>
        </w:rPr>
        <w:t xml:space="preserve"> 202</w:t>
      </w:r>
      <w:r w:rsidR="0021567F">
        <w:rPr>
          <w:rFonts w:ascii="Arial" w:hAnsi="Arial" w:cs="Arial"/>
        </w:rPr>
        <w:t>1</w:t>
      </w:r>
      <w:r w:rsidRPr="00756542">
        <w:rPr>
          <w:rFonts w:ascii="Arial" w:hAnsi="Arial" w:cs="Arial"/>
        </w:rPr>
        <w:t xml:space="preserve"> at 1</w:t>
      </w:r>
      <w:r w:rsidR="005E7259">
        <w:rPr>
          <w:rFonts w:ascii="Arial" w:hAnsi="Arial" w:cs="Arial"/>
        </w:rPr>
        <w:t>0</w:t>
      </w:r>
      <w:r w:rsidR="00FC407F">
        <w:rPr>
          <w:rFonts w:ascii="Arial" w:hAnsi="Arial" w:cs="Arial"/>
        </w:rPr>
        <w:t>:</w:t>
      </w:r>
      <w:r w:rsidR="005E7259">
        <w:rPr>
          <w:rFonts w:ascii="Arial" w:hAnsi="Arial" w:cs="Arial"/>
        </w:rPr>
        <w:t>30</w:t>
      </w:r>
      <w:r>
        <w:rPr>
          <w:rFonts w:ascii="Arial" w:hAnsi="Arial" w:cs="Arial"/>
        </w:rPr>
        <w:t>.</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809"/>
        <w:gridCol w:w="2439"/>
        <w:gridCol w:w="4961"/>
      </w:tblGrid>
      <w:tr w:rsidR="000C02E6" w:rsidRPr="00756542" w14:paraId="70E0223F" w14:textId="5026B253" w:rsidTr="00F50842">
        <w:trPr>
          <w:trHeight w:val="283"/>
        </w:trPr>
        <w:tc>
          <w:tcPr>
            <w:tcW w:w="1809" w:type="dxa"/>
            <w:shd w:val="clear" w:color="auto" w:fill="auto"/>
            <w:vAlign w:val="center"/>
          </w:tcPr>
          <w:p w14:paraId="136303B3" w14:textId="77777777" w:rsidR="000C02E6" w:rsidRPr="00756542" w:rsidRDefault="000C02E6" w:rsidP="000C02E6">
            <w:pPr>
              <w:tabs>
                <w:tab w:val="left" w:pos="6615"/>
              </w:tabs>
              <w:rPr>
                <w:rFonts w:ascii="Arial" w:hAnsi="Arial" w:cs="Arial"/>
                <w:b/>
              </w:rPr>
            </w:pPr>
            <w:r w:rsidRPr="00756542">
              <w:rPr>
                <w:rFonts w:ascii="Arial" w:hAnsi="Arial" w:cs="Arial"/>
                <w:b/>
              </w:rPr>
              <w:t>Present:</w:t>
            </w:r>
          </w:p>
        </w:tc>
        <w:tc>
          <w:tcPr>
            <w:tcW w:w="2439" w:type="dxa"/>
            <w:vAlign w:val="center"/>
          </w:tcPr>
          <w:p w14:paraId="45BC5E14" w14:textId="1CC8C355" w:rsidR="000C02E6" w:rsidRPr="005E7259" w:rsidRDefault="005E7259" w:rsidP="000C02E6">
            <w:pPr>
              <w:rPr>
                <w:rFonts w:ascii="Arial" w:hAnsi="Arial" w:cs="Arial"/>
              </w:rPr>
            </w:pPr>
            <w:r w:rsidRPr="005E7259">
              <w:rPr>
                <w:rFonts w:ascii="Arial" w:hAnsi="Arial" w:cs="Arial"/>
              </w:rPr>
              <w:t>Philip Green</w:t>
            </w:r>
          </w:p>
        </w:tc>
        <w:tc>
          <w:tcPr>
            <w:tcW w:w="4961" w:type="dxa"/>
          </w:tcPr>
          <w:p w14:paraId="1303EF6B" w14:textId="7791D74D" w:rsidR="000C02E6" w:rsidRDefault="00F8325E" w:rsidP="000C02E6">
            <w:pPr>
              <w:rPr>
                <w:rFonts w:ascii="Arial" w:hAnsi="Arial" w:cs="Arial"/>
              </w:rPr>
            </w:pPr>
            <w:r>
              <w:rPr>
                <w:rFonts w:ascii="Arial" w:hAnsi="Arial" w:cs="Arial"/>
              </w:rPr>
              <w:t>Vice</w:t>
            </w:r>
            <w:r w:rsidR="005E7259">
              <w:rPr>
                <w:rFonts w:ascii="Arial" w:hAnsi="Arial" w:cs="Arial"/>
              </w:rPr>
              <w:t xml:space="preserve"> </w:t>
            </w:r>
            <w:r w:rsidR="000C02E6">
              <w:rPr>
                <w:rFonts w:ascii="Arial" w:hAnsi="Arial" w:cs="Arial"/>
              </w:rPr>
              <w:t>Chair</w:t>
            </w:r>
            <w:r>
              <w:rPr>
                <w:rFonts w:ascii="Arial" w:hAnsi="Arial" w:cs="Arial"/>
              </w:rPr>
              <w:t>man</w:t>
            </w:r>
            <w:r w:rsidR="000C02E6">
              <w:rPr>
                <w:rFonts w:ascii="Arial" w:hAnsi="Arial" w:cs="Arial"/>
              </w:rPr>
              <w:t xml:space="preserve"> </w:t>
            </w:r>
            <w:r w:rsidR="000C02E6">
              <w:rPr>
                <w:rFonts w:ascii="Arial" w:hAnsi="Arial" w:cs="Arial"/>
                <w:i/>
                <w:iCs/>
              </w:rPr>
              <w:t>(Chair)</w:t>
            </w:r>
          </w:p>
        </w:tc>
      </w:tr>
      <w:tr w:rsidR="00251C72" w:rsidRPr="000C02E6" w14:paraId="2D8E7D46" w14:textId="77777777" w:rsidTr="001E54A3">
        <w:trPr>
          <w:trHeight w:val="283"/>
        </w:trPr>
        <w:tc>
          <w:tcPr>
            <w:tcW w:w="1809" w:type="dxa"/>
            <w:shd w:val="clear" w:color="auto" w:fill="auto"/>
            <w:vAlign w:val="center"/>
          </w:tcPr>
          <w:p w14:paraId="7114A89B" w14:textId="77777777" w:rsidR="00251C72" w:rsidRPr="00756542" w:rsidRDefault="00251C72" w:rsidP="001E54A3">
            <w:pPr>
              <w:tabs>
                <w:tab w:val="left" w:pos="6615"/>
              </w:tabs>
              <w:rPr>
                <w:rFonts w:ascii="Arial" w:hAnsi="Arial" w:cs="Arial"/>
              </w:rPr>
            </w:pPr>
          </w:p>
        </w:tc>
        <w:tc>
          <w:tcPr>
            <w:tcW w:w="2439" w:type="dxa"/>
          </w:tcPr>
          <w:p w14:paraId="409526A3" w14:textId="77777777" w:rsidR="00251C72" w:rsidRPr="000C02E6" w:rsidRDefault="00251C72" w:rsidP="001E54A3">
            <w:pPr>
              <w:tabs>
                <w:tab w:val="left" w:pos="6615"/>
              </w:tabs>
              <w:rPr>
                <w:rFonts w:ascii="Arial" w:hAnsi="Arial" w:cs="Arial"/>
              </w:rPr>
            </w:pPr>
            <w:r>
              <w:rPr>
                <w:rFonts w:ascii="Arial" w:hAnsi="Arial" w:cs="Arial"/>
              </w:rPr>
              <w:t>Robert Bufton</w:t>
            </w:r>
          </w:p>
        </w:tc>
        <w:tc>
          <w:tcPr>
            <w:tcW w:w="4961" w:type="dxa"/>
          </w:tcPr>
          <w:p w14:paraId="34F81D72" w14:textId="77777777" w:rsidR="00251C72" w:rsidRPr="005E7259" w:rsidRDefault="00251C72" w:rsidP="001E54A3">
            <w:pPr>
              <w:tabs>
                <w:tab w:val="left" w:pos="6615"/>
              </w:tabs>
              <w:rPr>
                <w:rFonts w:ascii="Arial" w:hAnsi="Arial" w:cs="Arial"/>
                <w:bCs/>
              </w:rPr>
            </w:pPr>
            <w:r>
              <w:rPr>
                <w:rFonts w:ascii="Arial" w:hAnsi="Arial" w:cs="Arial"/>
                <w:bCs/>
              </w:rPr>
              <w:t>Public Governor</w:t>
            </w:r>
          </w:p>
        </w:tc>
      </w:tr>
      <w:tr w:rsidR="00213C9C" w:rsidRPr="000C02E6" w14:paraId="20FDCDE1" w14:textId="77777777" w:rsidTr="001E54A3">
        <w:trPr>
          <w:trHeight w:val="283"/>
        </w:trPr>
        <w:tc>
          <w:tcPr>
            <w:tcW w:w="1809" w:type="dxa"/>
            <w:shd w:val="clear" w:color="auto" w:fill="auto"/>
            <w:vAlign w:val="center"/>
          </w:tcPr>
          <w:p w14:paraId="50F16571" w14:textId="77777777" w:rsidR="00213C9C" w:rsidRPr="00756542" w:rsidRDefault="00213C9C" w:rsidP="001E54A3">
            <w:pPr>
              <w:tabs>
                <w:tab w:val="left" w:pos="6615"/>
              </w:tabs>
              <w:rPr>
                <w:rFonts w:ascii="Arial" w:hAnsi="Arial" w:cs="Arial"/>
              </w:rPr>
            </w:pPr>
          </w:p>
        </w:tc>
        <w:tc>
          <w:tcPr>
            <w:tcW w:w="2439" w:type="dxa"/>
          </w:tcPr>
          <w:p w14:paraId="57CD82CE" w14:textId="4E57B169" w:rsidR="00213C9C" w:rsidRDefault="00213C9C" w:rsidP="001E54A3">
            <w:pPr>
              <w:tabs>
                <w:tab w:val="left" w:pos="6615"/>
              </w:tabs>
              <w:rPr>
                <w:rFonts w:ascii="Arial" w:hAnsi="Arial" w:cs="Arial"/>
              </w:rPr>
            </w:pPr>
            <w:r>
              <w:rPr>
                <w:rFonts w:ascii="Arial" w:hAnsi="Arial" w:cs="Arial"/>
              </w:rPr>
              <w:t>Edward Collett</w:t>
            </w:r>
          </w:p>
        </w:tc>
        <w:tc>
          <w:tcPr>
            <w:tcW w:w="4961" w:type="dxa"/>
          </w:tcPr>
          <w:p w14:paraId="0220021D" w14:textId="5B939708" w:rsidR="00213C9C" w:rsidRDefault="00213C9C" w:rsidP="001E54A3">
            <w:pPr>
              <w:tabs>
                <w:tab w:val="left" w:pos="6615"/>
              </w:tabs>
              <w:rPr>
                <w:rFonts w:ascii="Arial" w:hAnsi="Arial" w:cs="Arial"/>
                <w:bCs/>
              </w:rPr>
            </w:pPr>
            <w:r>
              <w:rPr>
                <w:rFonts w:ascii="Arial" w:hAnsi="Arial" w:cs="Arial"/>
                <w:bCs/>
              </w:rPr>
              <w:t>Public Member</w:t>
            </w:r>
          </w:p>
        </w:tc>
      </w:tr>
      <w:tr w:rsidR="00251C72" w:rsidRPr="000C02E6" w14:paraId="4B451268" w14:textId="77777777" w:rsidTr="001E54A3">
        <w:trPr>
          <w:trHeight w:val="283"/>
        </w:trPr>
        <w:tc>
          <w:tcPr>
            <w:tcW w:w="1809" w:type="dxa"/>
            <w:shd w:val="clear" w:color="auto" w:fill="auto"/>
            <w:vAlign w:val="center"/>
          </w:tcPr>
          <w:p w14:paraId="3D8637D2" w14:textId="77777777" w:rsidR="00251C72" w:rsidRPr="00756542" w:rsidRDefault="00251C72" w:rsidP="001E54A3">
            <w:pPr>
              <w:tabs>
                <w:tab w:val="left" w:pos="6615"/>
              </w:tabs>
              <w:rPr>
                <w:rFonts w:ascii="Arial" w:hAnsi="Arial" w:cs="Arial"/>
              </w:rPr>
            </w:pPr>
          </w:p>
        </w:tc>
        <w:tc>
          <w:tcPr>
            <w:tcW w:w="2439" w:type="dxa"/>
          </w:tcPr>
          <w:p w14:paraId="61184688" w14:textId="77777777" w:rsidR="00251C72" w:rsidRDefault="00251C72" w:rsidP="001E54A3">
            <w:pPr>
              <w:tabs>
                <w:tab w:val="left" w:pos="6615"/>
              </w:tabs>
              <w:rPr>
                <w:rFonts w:ascii="Arial" w:hAnsi="Arial" w:cs="Arial"/>
              </w:rPr>
            </w:pPr>
            <w:r>
              <w:rPr>
                <w:rFonts w:ascii="Arial" w:hAnsi="Arial" w:cs="Arial"/>
              </w:rPr>
              <w:t xml:space="preserve">Sharon Collett </w:t>
            </w:r>
          </w:p>
        </w:tc>
        <w:tc>
          <w:tcPr>
            <w:tcW w:w="4961" w:type="dxa"/>
          </w:tcPr>
          <w:p w14:paraId="7B56C80A" w14:textId="0BB0343B" w:rsidR="00251C72" w:rsidRDefault="00251C72" w:rsidP="001E54A3">
            <w:pPr>
              <w:tabs>
                <w:tab w:val="left" w:pos="6615"/>
              </w:tabs>
              <w:rPr>
                <w:rFonts w:ascii="Arial" w:hAnsi="Arial" w:cs="Arial"/>
                <w:bCs/>
              </w:rPr>
            </w:pPr>
            <w:r>
              <w:rPr>
                <w:rFonts w:ascii="Arial" w:hAnsi="Arial" w:cs="Arial"/>
                <w:bCs/>
              </w:rPr>
              <w:t>Public Governor</w:t>
            </w:r>
            <w:r w:rsidR="00CE1E12">
              <w:rPr>
                <w:rFonts w:ascii="Arial" w:hAnsi="Arial" w:cs="Arial"/>
                <w:bCs/>
              </w:rPr>
              <w:t xml:space="preserve"> (Deputy Lead Governor)</w:t>
            </w:r>
          </w:p>
        </w:tc>
      </w:tr>
      <w:tr w:rsidR="00A72DF5" w:rsidRPr="000C02E6" w14:paraId="75E965DC" w14:textId="77777777" w:rsidTr="001E54A3">
        <w:trPr>
          <w:trHeight w:val="283"/>
        </w:trPr>
        <w:tc>
          <w:tcPr>
            <w:tcW w:w="1809" w:type="dxa"/>
            <w:shd w:val="clear" w:color="auto" w:fill="auto"/>
            <w:vAlign w:val="center"/>
          </w:tcPr>
          <w:p w14:paraId="1CECC3E3" w14:textId="77777777" w:rsidR="00A72DF5" w:rsidRPr="00756542" w:rsidRDefault="00A72DF5" w:rsidP="001E54A3">
            <w:pPr>
              <w:tabs>
                <w:tab w:val="left" w:pos="6615"/>
              </w:tabs>
              <w:rPr>
                <w:rFonts w:ascii="Arial" w:hAnsi="Arial" w:cs="Arial"/>
              </w:rPr>
            </w:pPr>
          </w:p>
        </w:tc>
        <w:tc>
          <w:tcPr>
            <w:tcW w:w="2439" w:type="dxa"/>
          </w:tcPr>
          <w:p w14:paraId="4223AF4F" w14:textId="2145659D" w:rsidR="00A72DF5" w:rsidRDefault="00A72DF5" w:rsidP="001E54A3">
            <w:pPr>
              <w:tabs>
                <w:tab w:val="left" w:pos="6615"/>
              </w:tabs>
              <w:rPr>
                <w:rFonts w:ascii="Arial" w:hAnsi="Arial" w:cs="Arial"/>
              </w:rPr>
            </w:pPr>
            <w:r>
              <w:rPr>
                <w:rFonts w:ascii="Arial" w:hAnsi="Arial" w:cs="Arial"/>
              </w:rPr>
              <w:t>Melanie Croydon</w:t>
            </w:r>
          </w:p>
        </w:tc>
        <w:tc>
          <w:tcPr>
            <w:tcW w:w="4961" w:type="dxa"/>
          </w:tcPr>
          <w:p w14:paraId="6E094D5A" w14:textId="18A06452" w:rsidR="00A72DF5" w:rsidRDefault="00213C9C" w:rsidP="001E54A3">
            <w:pPr>
              <w:tabs>
                <w:tab w:val="left" w:pos="6615"/>
              </w:tabs>
              <w:rPr>
                <w:rFonts w:ascii="Arial" w:hAnsi="Arial" w:cs="Arial"/>
                <w:bCs/>
              </w:rPr>
            </w:pPr>
            <w:r>
              <w:rPr>
                <w:rFonts w:ascii="Arial" w:hAnsi="Arial" w:cs="Arial"/>
                <w:bCs/>
              </w:rPr>
              <w:t>Staff Member</w:t>
            </w:r>
          </w:p>
        </w:tc>
      </w:tr>
      <w:tr w:rsidR="00A72DF5" w:rsidRPr="000C02E6" w14:paraId="17B0FCEC" w14:textId="77777777" w:rsidTr="001E54A3">
        <w:trPr>
          <w:trHeight w:val="283"/>
        </w:trPr>
        <w:tc>
          <w:tcPr>
            <w:tcW w:w="1809" w:type="dxa"/>
            <w:shd w:val="clear" w:color="auto" w:fill="auto"/>
            <w:vAlign w:val="center"/>
          </w:tcPr>
          <w:p w14:paraId="132FE7E2" w14:textId="77777777" w:rsidR="00A72DF5" w:rsidRPr="00756542" w:rsidRDefault="00A72DF5" w:rsidP="001E54A3">
            <w:pPr>
              <w:tabs>
                <w:tab w:val="left" w:pos="6615"/>
              </w:tabs>
              <w:rPr>
                <w:rFonts w:ascii="Arial" w:hAnsi="Arial" w:cs="Arial"/>
              </w:rPr>
            </w:pPr>
          </w:p>
        </w:tc>
        <w:tc>
          <w:tcPr>
            <w:tcW w:w="2439" w:type="dxa"/>
          </w:tcPr>
          <w:p w14:paraId="2FDF96BB" w14:textId="7C80D549" w:rsidR="00A72DF5" w:rsidRDefault="00A72DF5" w:rsidP="001E54A3">
            <w:pPr>
              <w:tabs>
                <w:tab w:val="left" w:pos="6615"/>
              </w:tabs>
              <w:rPr>
                <w:rFonts w:ascii="Arial" w:hAnsi="Arial" w:cs="Arial"/>
              </w:rPr>
            </w:pPr>
            <w:r>
              <w:rPr>
                <w:rFonts w:ascii="Arial" w:hAnsi="Arial" w:cs="Arial"/>
              </w:rPr>
              <w:t>James Donald</w:t>
            </w:r>
          </w:p>
        </w:tc>
        <w:tc>
          <w:tcPr>
            <w:tcW w:w="4961" w:type="dxa"/>
          </w:tcPr>
          <w:p w14:paraId="2FA63E4E" w14:textId="2A5DEE49" w:rsidR="00A72DF5" w:rsidRDefault="00213C9C" w:rsidP="001E54A3">
            <w:pPr>
              <w:tabs>
                <w:tab w:val="left" w:pos="6615"/>
              </w:tabs>
              <w:rPr>
                <w:rFonts w:ascii="Arial" w:hAnsi="Arial" w:cs="Arial"/>
                <w:bCs/>
              </w:rPr>
            </w:pPr>
            <w:r>
              <w:rPr>
                <w:rFonts w:ascii="Arial" w:hAnsi="Arial" w:cs="Arial"/>
                <w:bCs/>
              </w:rPr>
              <w:t>Staff Member</w:t>
            </w:r>
          </w:p>
        </w:tc>
      </w:tr>
      <w:tr w:rsidR="00251C72" w:rsidRPr="000C02E6" w14:paraId="0491C38F" w14:textId="77777777" w:rsidTr="001E54A3">
        <w:trPr>
          <w:trHeight w:val="283"/>
        </w:trPr>
        <w:tc>
          <w:tcPr>
            <w:tcW w:w="1809" w:type="dxa"/>
            <w:shd w:val="clear" w:color="auto" w:fill="auto"/>
            <w:vAlign w:val="center"/>
          </w:tcPr>
          <w:p w14:paraId="7885155D" w14:textId="77777777" w:rsidR="00251C72" w:rsidRPr="00756542" w:rsidRDefault="00251C72" w:rsidP="001E54A3">
            <w:pPr>
              <w:tabs>
                <w:tab w:val="left" w:pos="6615"/>
              </w:tabs>
              <w:rPr>
                <w:rFonts w:ascii="Arial" w:hAnsi="Arial" w:cs="Arial"/>
              </w:rPr>
            </w:pPr>
          </w:p>
        </w:tc>
        <w:tc>
          <w:tcPr>
            <w:tcW w:w="2439" w:type="dxa"/>
          </w:tcPr>
          <w:p w14:paraId="24918A9F" w14:textId="77777777" w:rsidR="00251C72" w:rsidRDefault="00251C72" w:rsidP="001E54A3">
            <w:pPr>
              <w:tabs>
                <w:tab w:val="left" w:pos="6615"/>
              </w:tabs>
              <w:rPr>
                <w:rFonts w:ascii="Arial" w:hAnsi="Arial" w:cs="Arial"/>
              </w:rPr>
            </w:pPr>
            <w:r>
              <w:rPr>
                <w:rFonts w:ascii="Arial" w:hAnsi="Arial" w:cs="Arial"/>
              </w:rPr>
              <w:t>Beryl Ezzard</w:t>
            </w:r>
          </w:p>
        </w:tc>
        <w:tc>
          <w:tcPr>
            <w:tcW w:w="4961" w:type="dxa"/>
          </w:tcPr>
          <w:p w14:paraId="7E7FB6B9" w14:textId="77777777" w:rsidR="00251C72" w:rsidRDefault="00251C72" w:rsidP="001E54A3">
            <w:pPr>
              <w:tabs>
                <w:tab w:val="left" w:pos="6615"/>
              </w:tabs>
              <w:rPr>
                <w:rFonts w:ascii="Arial" w:hAnsi="Arial" w:cs="Arial"/>
                <w:bCs/>
              </w:rPr>
            </w:pPr>
            <w:r>
              <w:rPr>
                <w:rFonts w:ascii="Arial" w:hAnsi="Arial" w:cs="Arial"/>
                <w:bCs/>
              </w:rPr>
              <w:t>Appointed Governor</w:t>
            </w:r>
          </w:p>
        </w:tc>
      </w:tr>
      <w:tr w:rsidR="00251C72" w:rsidRPr="000C02E6" w14:paraId="3DBC477D" w14:textId="77777777" w:rsidTr="001E54A3">
        <w:trPr>
          <w:trHeight w:val="283"/>
        </w:trPr>
        <w:tc>
          <w:tcPr>
            <w:tcW w:w="1809" w:type="dxa"/>
            <w:shd w:val="clear" w:color="auto" w:fill="auto"/>
            <w:vAlign w:val="center"/>
          </w:tcPr>
          <w:p w14:paraId="62A59CE7" w14:textId="77777777" w:rsidR="00251C72" w:rsidRPr="00756542" w:rsidRDefault="00251C72" w:rsidP="001E54A3">
            <w:pPr>
              <w:tabs>
                <w:tab w:val="left" w:pos="6615"/>
              </w:tabs>
              <w:rPr>
                <w:rFonts w:ascii="Arial" w:hAnsi="Arial" w:cs="Arial"/>
              </w:rPr>
            </w:pPr>
          </w:p>
        </w:tc>
        <w:tc>
          <w:tcPr>
            <w:tcW w:w="2439" w:type="dxa"/>
          </w:tcPr>
          <w:p w14:paraId="06813E49" w14:textId="77777777" w:rsidR="00251C72" w:rsidRPr="000C02E6" w:rsidRDefault="00251C72" w:rsidP="001E54A3">
            <w:pPr>
              <w:tabs>
                <w:tab w:val="left" w:pos="6615"/>
              </w:tabs>
              <w:rPr>
                <w:rFonts w:ascii="Arial" w:hAnsi="Arial" w:cs="Arial"/>
              </w:rPr>
            </w:pPr>
            <w:r>
              <w:rPr>
                <w:rFonts w:ascii="Arial" w:hAnsi="Arial" w:cs="Arial"/>
              </w:rPr>
              <w:t>Debbie Fleming</w:t>
            </w:r>
          </w:p>
        </w:tc>
        <w:tc>
          <w:tcPr>
            <w:tcW w:w="4961" w:type="dxa"/>
          </w:tcPr>
          <w:p w14:paraId="273F2D5E" w14:textId="77777777" w:rsidR="00251C72" w:rsidRPr="000C02E6" w:rsidRDefault="00251C72" w:rsidP="001E54A3">
            <w:pPr>
              <w:tabs>
                <w:tab w:val="left" w:pos="6615"/>
              </w:tabs>
              <w:rPr>
                <w:rFonts w:ascii="Arial" w:hAnsi="Arial" w:cs="Arial"/>
              </w:rPr>
            </w:pPr>
            <w:r>
              <w:rPr>
                <w:rFonts w:ascii="Arial" w:hAnsi="Arial" w:cs="Arial"/>
              </w:rPr>
              <w:t>Chief Executive Officer</w:t>
            </w:r>
          </w:p>
        </w:tc>
      </w:tr>
      <w:tr w:rsidR="00A72DF5" w:rsidRPr="000C02E6" w14:paraId="65F79406" w14:textId="77777777" w:rsidTr="001E54A3">
        <w:trPr>
          <w:trHeight w:val="283"/>
        </w:trPr>
        <w:tc>
          <w:tcPr>
            <w:tcW w:w="1809" w:type="dxa"/>
            <w:shd w:val="clear" w:color="auto" w:fill="auto"/>
            <w:vAlign w:val="center"/>
          </w:tcPr>
          <w:p w14:paraId="059A0833" w14:textId="77777777" w:rsidR="00A72DF5" w:rsidRPr="00756542" w:rsidRDefault="00A72DF5" w:rsidP="00A72DF5">
            <w:pPr>
              <w:tabs>
                <w:tab w:val="left" w:pos="6615"/>
              </w:tabs>
              <w:rPr>
                <w:rFonts w:ascii="Arial" w:hAnsi="Arial" w:cs="Arial"/>
              </w:rPr>
            </w:pPr>
          </w:p>
        </w:tc>
        <w:tc>
          <w:tcPr>
            <w:tcW w:w="2439" w:type="dxa"/>
          </w:tcPr>
          <w:p w14:paraId="01392EA0" w14:textId="06EE13EB" w:rsidR="00A72DF5" w:rsidRDefault="00A72DF5" w:rsidP="00A72DF5">
            <w:pPr>
              <w:tabs>
                <w:tab w:val="left" w:pos="6615"/>
              </w:tabs>
              <w:rPr>
                <w:rFonts w:ascii="Arial" w:hAnsi="Arial" w:cs="Arial"/>
              </w:rPr>
            </w:pPr>
            <w:r>
              <w:rPr>
                <w:rFonts w:ascii="Arial" w:hAnsi="Arial" w:cs="Arial"/>
              </w:rPr>
              <w:t>Ewan Gauvin</w:t>
            </w:r>
          </w:p>
        </w:tc>
        <w:tc>
          <w:tcPr>
            <w:tcW w:w="4961" w:type="dxa"/>
          </w:tcPr>
          <w:p w14:paraId="09BE560B" w14:textId="41C53D8B" w:rsidR="00A72DF5" w:rsidRDefault="00213C9C" w:rsidP="00A72DF5">
            <w:pPr>
              <w:tabs>
                <w:tab w:val="left" w:pos="6615"/>
              </w:tabs>
              <w:rPr>
                <w:rFonts w:ascii="Arial" w:hAnsi="Arial" w:cs="Arial"/>
              </w:rPr>
            </w:pPr>
            <w:r>
              <w:rPr>
                <w:rFonts w:ascii="Arial" w:hAnsi="Arial" w:cs="Arial"/>
                <w:bCs/>
              </w:rPr>
              <w:t>Staff Member</w:t>
            </w:r>
          </w:p>
        </w:tc>
      </w:tr>
      <w:tr w:rsidR="00251C72" w:rsidRPr="000C02E6" w14:paraId="508B1B20" w14:textId="77777777" w:rsidTr="001E54A3">
        <w:trPr>
          <w:trHeight w:val="283"/>
        </w:trPr>
        <w:tc>
          <w:tcPr>
            <w:tcW w:w="1809" w:type="dxa"/>
            <w:shd w:val="clear" w:color="auto" w:fill="auto"/>
            <w:vAlign w:val="center"/>
          </w:tcPr>
          <w:p w14:paraId="3AC0D9A9" w14:textId="77777777" w:rsidR="00251C72" w:rsidRPr="00756542" w:rsidRDefault="00251C72" w:rsidP="001E54A3">
            <w:pPr>
              <w:tabs>
                <w:tab w:val="left" w:pos="6615"/>
              </w:tabs>
              <w:rPr>
                <w:rFonts w:ascii="Arial" w:hAnsi="Arial" w:cs="Arial"/>
              </w:rPr>
            </w:pPr>
          </w:p>
        </w:tc>
        <w:tc>
          <w:tcPr>
            <w:tcW w:w="2439" w:type="dxa"/>
          </w:tcPr>
          <w:p w14:paraId="136B084E" w14:textId="77777777" w:rsidR="00251C72" w:rsidRDefault="00251C72" w:rsidP="001E54A3">
            <w:pPr>
              <w:tabs>
                <w:tab w:val="left" w:pos="6615"/>
              </w:tabs>
              <w:rPr>
                <w:rFonts w:ascii="Arial" w:hAnsi="Arial" w:cs="Arial"/>
              </w:rPr>
            </w:pPr>
            <w:r>
              <w:rPr>
                <w:rFonts w:ascii="Arial" w:hAnsi="Arial" w:cs="Arial"/>
              </w:rPr>
              <w:t>Paul Hilliard</w:t>
            </w:r>
          </w:p>
        </w:tc>
        <w:tc>
          <w:tcPr>
            <w:tcW w:w="4961" w:type="dxa"/>
          </w:tcPr>
          <w:p w14:paraId="0C2A5EFF" w14:textId="77777777" w:rsidR="00251C72" w:rsidRDefault="00251C72" w:rsidP="001E54A3">
            <w:pPr>
              <w:tabs>
                <w:tab w:val="left" w:pos="6615"/>
              </w:tabs>
              <w:rPr>
                <w:rFonts w:ascii="Arial" w:hAnsi="Arial" w:cs="Arial"/>
                <w:bCs/>
              </w:rPr>
            </w:pPr>
            <w:r>
              <w:rPr>
                <w:rFonts w:ascii="Arial" w:hAnsi="Arial" w:cs="Arial"/>
                <w:bCs/>
              </w:rPr>
              <w:t>Appointed Governor</w:t>
            </w:r>
          </w:p>
        </w:tc>
      </w:tr>
      <w:tr w:rsidR="00213C9C" w:rsidRPr="000C02E6" w14:paraId="59301A93" w14:textId="77777777" w:rsidTr="001E54A3">
        <w:trPr>
          <w:trHeight w:val="283"/>
        </w:trPr>
        <w:tc>
          <w:tcPr>
            <w:tcW w:w="1809" w:type="dxa"/>
            <w:shd w:val="clear" w:color="auto" w:fill="auto"/>
            <w:vAlign w:val="center"/>
          </w:tcPr>
          <w:p w14:paraId="7C636DCB" w14:textId="77777777" w:rsidR="00213C9C" w:rsidRPr="00756542" w:rsidRDefault="00213C9C" w:rsidP="001E54A3">
            <w:pPr>
              <w:tabs>
                <w:tab w:val="left" w:pos="6615"/>
              </w:tabs>
              <w:rPr>
                <w:rFonts w:ascii="Arial" w:hAnsi="Arial" w:cs="Arial"/>
              </w:rPr>
            </w:pPr>
          </w:p>
        </w:tc>
        <w:tc>
          <w:tcPr>
            <w:tcW w:w="2439" w:type="dxa"/>
          </w:tcPr>
          <w:p w14:paraId="0D780FE4" w14:textId="08192117" w:rsidR="00213C9C" w:rsidRDefault="00213C9C" w:rsidP="001E54A3">
            <w:pPr>
              <w:tabs>
                <w:tab w:val="left" w:pos="6615"/>
              </w:tabs>
              <w:rPr>
                <w:rFonts w:ascii="Arial" w:hAnsi="Arial" w:cs="Arial"/>
              </w:rPr>
            </w:pPr>
            <w:r>
              <w:rPr>
                <w:rFonts w:ascii="Arial" w:hAnsi="Arial" w:cs="Arial"/>
              </w:rPr>
              <w:t>Carl Holdsworth</w:t>
            </w:r>
          </w:p>
        </w:tc>
        <w:tc>
          <w:tcPr>
            <w:tcW w:w="4961" w:type="dxa"/>
          </w:tcPr>
          <w:p w14:paraId="52065D24" w14:textId="74BC839B" w:rsidR="00213C9C" w:rsidRDefault="00213C9C" w:rsidP="001E54A3">
            <w:pPr>
              <w:tabs>
                <w:tab w:val="left" w:pos="6615"/>
              </w:tabs>
              <w:rPr>
                <w:rFonts w:ascii="Arial" w:hAnsi="Arial" w:cs="Arial"/>
                <w:bCs/>
              </w:rPr>
            </w:pPr>
            <w:r>
              <w:rPr>
                <w:rFonts w:ascii="Arial" w:hAnsi="Arial" w:cs="Arial"/>
                <w:bCs/>
              </w:rPr>
              <w:t>Staff Member</w:t>
            </w:r>
          </w:p>
        </w:tc>
      </w:tr>
      <w:tr w:rsidR="00251C72" w:rsidRPr="000C02E6" w14:paraId="4C15C5ED" w14:textId="77777777" w:rsidTr="001E54A3">
        <w:trPr>
          <w:trHeight w:val="283"/>
        </w:trPr>
        <w:tc>
          <w:tcPr>
            <w:tcW w:w="1809" w:type="dxa"/>
            <w:shd w:val="clear" w:color="auto" w:fill="auto"/>
            <w:vAlign w:val="center"/>
          </w:tcPr>
          <w:p w14:paraId="7EE04475" w14:textId="77777777" w:rsidR="00251C72" w:rsidRPr="00756542" w:rsidRDefault="00251C72" w:rsidP="001E54A3">
            <w:pPr>
              <w:tabs>
                <w:tab w:val="left" w:pos="6615"/>
              </w:tabs>
              <w:rPr>
                <w:rFonts w:ascii="Arial" w:hAnsi="Arial" w:cs="Arial"/>
              </w:rPr>
            </w:pPr>
          </w:p>
        </w:tc>
        <w:tc>
          <w:tcPr>
            <w:tcW w:w="2439" w:type="dxa"/>
          </w:tcPr>
          <w:p w14:paraId="7CAF331D" w14:textId="77777777" w:rsidR="00251C72" w:rsidRPr="000C02E6" w:rsidRDefault="00251C72" w:rsidP="001E54A3">
            <w:pPr>
              <w:tabs>
                <w:tab w:val="left" w:pos="6615"/>
              </w:tabs>
              <w:rPr>
                <w:rFonts w:ascii="Arial" w:hAnsi="Arial" w:cs="Arial"/>
              </w:rPr>
            </w:pPr>
            <w:r>
              <w:rPr>
                <w:rFonts w:ascii="Arial" w:hAnsi="Arial" w:cs="Arial"/>
              </w:rPr>
              <w:t>Marjorie Houghton</w:t>
            </w:r>
          </w:p>
        </w:tc>
        <w:tc>
          <w:tcPr>
            <w:tcW w:w="4961" w:type="dxa"/>
          </w:tcPr>
          <w:p w14:paraId="6848CE0D" w14:textId="77777777" w:rsidR="00251C72" w:rsidRPr="000C02E6" w:rsidRDefault="00251C72" w:rsidP="001E54A3">
            <w:pPr>
              <w:tabs>
                <w:tab w:val="left" w:pos="6615"/>
              </w:tabs>
              <w:rPr>
                <w:rFonts w:ascii="Arial" w:hAnsi="Arial" w:cs="Arial"/>
              </w:rPr>
            </w:pPr>
            <w:r>
              <w:rPr>
                <w:rFonts w:ascii="Arial" w:hAnsi="Arial" w:cs="Arial"/>
              </w:rPr>
              <w:t>Public Governor</w:t>
            </w:r>
          </w:p>
        </w:tc>
      </w:tr>
      <w:tr w:rsidR="00A72DF5" w:rsidRPr="000C02E6" w14:paraId="086BD462" w14:textId="77777777" w:rsidTr="001E54A3">
        <w:trPr>
          <w:trHeight w:val="283"/>
        </w:trPr>
        <w:tc>
          <w:tcPr>
            <w:tcW w:w="1809" w:type="dxa"/>
            <w:shd w:val="clear" w:color="auto" w:fill="auto"/>
            <w:vAlign w:val="center"/>
          </w:tcPr>
          <w:p w14:paraId="2389E8B6" w14:textId="77777777" w:rsidR="00A72DF5" w:rsidRPr="00756542" w:rsidRDefault="00A72DF5" w:rsidP="00A72DF5">
            <w:pPr>
              <w:tabs>
                <w:tab w:val="left" w:pos="6615"/>
              </w:tabs>
              <w:rPr>
                <w:rFonts w:ascii="Arial" w:hAnsi="Arial" w:cs="Arial"/>
              </w:rPr>
            </w:pPr>
          </w:p>
        </w:tc>
        <w:tc>
          <w:tcPr>
            <w:tcW w:w="2439" w:type="dxa"/>
          </w:tcPr>
          <w:p w14:paraId="7CB14E8D" w14:textId="6DB6957A" w:rsidR="00A72DF5" w:rsidRDefault="00A72DF5" w:rsidP="00A72DF5">
            <w:pPr>
              <w:tabs>
                <w:tab w:val="left" w:pos="6615"/>
              </w:tabs>
              <w:rPr>
                <w:rFonts w:ascii="Arial" w:hAnsi="Arial" w:cs="Arial"/>
              </w:rPr>
            </w:pPr>
            <w:r>
              <w:rPr>
                <w:rFonts w:ascii="Arial" w:hAnsi="Arial" w:cs="Arial"/>
              </w:rPr>
              <w:t>Catherine Hurst</w:t>
            </w:r>
          </w:p>
        </w:tc>
        <w:tc>
          <w:tcPr>
            <w:tcW w:w="4961" w:type="dxa"/>
          </w:tcPr>
          <w:p w14:paraId="391F7F85" w14:textId="59F56936" w:rsidR="00A72DF5" w:rsidRDefault="00213C9C" w:rsidP="00A72DF5">
            <w:pPr>
              <w:tabs>
                <w:tab w:val="left" w:pos="6615"/>
              </w:tabs>
              <w:rPr>
                <w:rFonts w:ascii="Arial" w:hAnsi="Arial" w:cs="Arial"/>
              </w:rPr>
            </w:pPr>
            <w:r>
              <w:rPr>
                <w:rFonts w:ascii="Arial" w:hAnsi="Arial" w:cs="Arial"/>
                <w:bCs/>
              </w:rPr>
              <w:t>Staff Member</w:t>
            </w:r>
          </w:p>
        </w:tc>
      </w:tr>
      <w:tr w:rsidR="00A72DF5" w:rsidRPr="000C02E6" w14:paraId="53FA4EE1" w14:textId="77777777" w:rsidTr="001E54A3">
        <w:trPr>
          <w:trHeight w:val="283"/>
        </w:trPr>
        <w:tc>
          <w:tcPr>
            <w:tcW w:w="1809" w:type="dxa"/>
            <w:shd w:val="clear" w:color="auto" w:fill="auto"/>
            <w:vAlign w:val="center"/>
          </w:tcPr>
          <w:p w14:paraId="6055E9BE" w14:textId="77777777" w:rsidR="00A72DF5" w:rsidRPr="00756542" w:rsidRDefault="00A72DF5" w:rsidP="00A72DF5">
            <w:pPr>
              <w:tabs>
                <w:tab w:val="left" w:pos="6615"/>
              </w:tabs>
              <w:rPr>
                <w:rFonts w:ascii="Arial" w:hAnsi="Arial" w:cs="Arial"/>
              </w:rPr>
            </w:pPr>
          </w:p>
        </w:tc>
        <w:tc>
          <w:tcPr>
            <w:tcW w:w="2439" w:type="dxa"/>
          </w:tcPr>
          <w:p w14:paraId="5AF4FE61" w14:textId="77777777" w:rsidR="00A72DF5" w:rsidRDefault="00A72DF5" w:rsidP="00A72DF5">
            <w:pPr>
              <w:tabs>
                <w:tab w:val="left" w:pos="6615"/>
              </w:tabs>
              <w:rPr>
                <w:rFonts w:ascii="Arial" w:hAnsi="Arial" w:cs="Arial"/>
              </w:rPr>
            </w:pPr>
            <w:r>
              <w:rPr>
                <w:rFonts w:ascii="Arial" w:hAnsi="Arial" w:cs="Arial"/>
              </w:rPr>
              <w:t>Cameron Ingham</w:t>
            </w:r>
          </w:p>
        </w:tc>
        <w:tc>
          <w:tcPr>
            <w:tcW w:w="4961" w:type="dxa"/>
          </w:tcPr>
          <w:p w14:paraId="03CFBFB6" w14:textId="77777777" w:rsidR="00A72DF5" w:rsidRDefault="00A72DF5" w:rsidP="00A72DF5">
            <w:pPr>
              <w:tabs>
                <w:tab w:val="left" w:pos="6615"/>
              </w:tabs>
              <w:rPr>
                <w:rFonts w:ascii="Arial" w:hAnsi="Arial" w:cs="Arial"/>
                <w:bCs/>
              </w:rPr>
            </w:pPr>
            <w:r>
              <w:rPr>
                <w:rFonts w:ascii="Arial" w:hAnsi="Arial" w:cs="Arial"/>
                <w:bCs/>
              </w:rPr>
              <w:t>Staff Governor</w:t>
            </w:r>
          </w:p>
        </w:tc>
      </w:tr>
      <w:tr w:rsidR="00A72DF5" w:rsidRPr="000C02E6" w14:paraId="3222AF7D" w14:textId="77777777" w:rsidTr="001E54A3">
        <w:trPr>
          <w:trHeight w:val="283"/>
        </w:trPr>
        <w:tc>
          <w:tcPr>
            <w:tcW w:w="1809" w:type="dxa"/>
            <w:shd w:val="clear" w:color="auto" w:fill="auto"/>
            <w:vAlign w:val="center"/>
          </w:tcPr>
          <w:p w14:paraId="6F3054A7" w14:textId="77777777" w:rsidR="00A72DF5" w:rsidRPr="00756542" w:rsidRDefault="00A72DF5" w:rsidP="00A72DF5">
            <w:pPr>
              <w:tabs>
                <w:tab w:val="left" w:pos="6615"/>
              </w:tabs>
              <w:rPr>
                <w:rFonts w:ascii="Arial" w:hAnsi="Arial" w:cs="Arial"/>
              </w:rPr>
            </w:pPr>
          </w:p>
        </w:tc>
        <w:tc>
          <w:tcPr>
            <w:tcW w:w="2439" w:type="dxa"/>
          </w:tcPr>
          <w:p w14:paraId="2C2C6EEC" w14:textId="1BE10A96" w:rsidR="00A72DF5" w:rsidRDefault="00A72DF5" w:rsidP="00A72DF5">
            <w:pPr>
              <w:tabs>
                <w:tab w:val="left" w:pos="6615"/>
              </w:tabs>
              <w:rPr>
                <w:rFonts w:ascii="Arial" w:hAnsi="Arial" w:cs="Arial"/>
              </w:rPr>
            </w:pPr>
            <w:r>
              <w:rPr>
                <w:rFonts w:ascii="Arial" w:hAnsi="Arial" w:cs="Arial"/>
              </w:rPr>
              <w:t>Zoe Jones</w:t>
            </w:r>
          </w:p>
        </w:tc>
        <w:tc>
          <w:tcPr>
            <w:tcW w:w="4961" w:type="dxa"/>
          </w:tcPr>
          <w:p w14:paraId="3FA82F13" w14:textId="54893271" w:rsidR="00A72DF5" w:rsidRDefault="00213C9C" w:rsidP="00A72DF5">
            <w:pPr>
              <w:tabs>
                <w:tab w:val="left" w:pos="6615"/>
              </w:tabs>
              <w:rPr>
                <w:rFonts w:ascii="Arial" w:hAnsi="Arial" w:cs="Arial"/>
                <w:bCs/>
              </w:rPr>
            </w:pPr>
            <w:r>
              <w:rPr>
                <w:rFonts w:ascii="Arial" w:hAnsi="Arial" w:cs="Arial"/>
                <w:bCs/>
              </w:rPr>
              <w:t>Staff Member</w:t>
            </w:r>
          </w:p>
        </w:tc>
      </w:tr>
      <w:tr w:rsidR="00213C9C" w:rsidRPr="000C02E6" w14:paraId="707D5E2D" w14:textId="77777777" w:rsidTr="001E54A3">
        <w:trPr>
          <w:trHeight w:val="283"/>
        </w:trPr>
        <w:tc>
          <w:tcPr>
            <w:tcW w:w="1809" w:type="dxa"/>
            <w:shd w:val="clear" w:color="auto" w:fill="auto"/>
            <w:vAlign w:val="center"/>
          </w:tcPr>
          <w:p w14:paraId="5DAF59FF" w14:textId="77777777" w:rsidR="00213C9C" w:rsidRPr="00756542" w:rsidRDefault="00213C9C" w:rsidP="00A72DF5">
            <w:pPr>
              <w:tabs>
                <w:tab w:val="left" w:pos="6615"/>
              </w:tabs>
              <w:rPr>
                <w:rFonts w:ascii="Arial" w:hAnsi="Arial" w:cs="Arial"/>
              </w:rPr>
            </w:pPr>
          </w:p>
        </w:tc>
        <w:tc>
          <w:tcPr>
            <w:tcW w:w="2439" w:type="dxa"/>
          </w:tcPr>
          <w:p w14:paraId="2B1C84A6" w14:textId="60E04DA8" w:rsidR="00213C9C" w:rsidRDefault="00213C9C" w:rsidP="00A72DF5">
            <w:pPr>
              <w:tabs>
                <w:tab w:val="left" w:pos="6615"/>
              </w:tabs>
              <w:rPr>
                <w:rFonts w:ascii="Arial" w:hAnsi="Arial" w:cs="Arial"/>
              </w:rPr>
            </w:pPr>
            <w:r>
              <w:rPr>
                <w:rFonts w:ascii="Arial" w:hAnsi="Arial" w:cs="Arial"/>
              </w:rPr>
              <w:t>Andrew McLeod</w:t>
            </w:r>
          </w:p>
        </w:tc>
        <w:tc>
          <w:tcPr>
            <w:tcW w:w="4961" w:type="dxa"/>
          </w:tcPr>
          <w:p w14:paraId="00199532" w14:textId="73637C7C" w:rsidR="00213C9C" w:rsidRDefault="00213C9C" w:rsidP="00A72DF5">
            <w:pPr>
              <w:tabs>
                <w:tab w:val="left" w:pos="6615"/>
              </w:tabs>
              <w:rPr>
                <w:rFonts w:ascii="Arial" w:hAnsi="Arial" w:cs="Arial"/>
                <w:bCs/>
              </w:rPr>
            </w:pPr>
            <w:r>
              <w:rPr>
                <w:rFonts w:ascii="Arial" w:hAnsi="Arial" w:cs="Arial"/>
                <w:bCs/>
              </w:rPr>
              <w:t>Public Governor</w:t>
            </w:r>
          </w:p>
        </w:tc>
      </w:tr>
      <w:tr w:rsidR="00A72DF5" w:rsidRPr="000C02E6" w14:paraId="5B905277" w14:textId="77777777" w:rsidTr="001E54A3">
        <w:trPr>
          <w:trHeight w:val="283"/>
        </w:trPr>
        <w:tc>
          <w:tcPr>
            <w:tcW w:w="1809" w:type="dxa"/>
            <w:shd w:val="clear" w:color="auto" w:fill="auto"/>
            <w:vAlign w:val="center"/>
          </w:tcPr>
          <w:p w14:paraId="54984CF0" w14:textId="77777777" w:rsidR="00A72DF5" w:rsidRPr="00756542" w:rsidRDefault="00A72DF5" w:rsidP="00A72DF5">
            <w:pPr>
              <w:tabs>
                <w:tab w:val="left" w:pos="6615"/>
              </w:tabs>
              <w:rPr>
                <w:rFonts w:ascii="Arial" w:hAnsi="Arial" w:cs="Arial"/>
              </w:rPr>
            </w:pPr>
          </w:p>
        </w:tc>
        <w:tc>
          <w:tcPr>
            <w:tcW w:w="2439" w:type="dxa"/>
          </w:tcPr>
          <w:p w14:paraId="71CC7D82" w14:textId="77777777" w:rsidR="00A72DF5" w:rsidRDefault="00A72DF5" w:rsidP="00A72DF5">
            <w:pPr>
              <w:tabs>
                <w:tab w:val="left" w:pos="6615"/>
              </w:tabs>
              <w:rPr>
                <w:rFonts w:ascii="Arial" w:hAnsi="Arial" w:cs="Arial"/>
              </w:rPr>
            </w:pPr>
            <w:r>
              <w:rPr>
                <w:rFonts w:ascii="Arial" w:hAnsi="Arial" w:cs="Arial"/>
              </w:rPr>
              <w:t>Keith Mitchell</w:t>
            </w:r>
          </w:p>
        </w:tc>
        <w:tc>
          <w:tcPr>
            <w:tcW w:w="4961" w:type="dxa"/>
          </w:tcPr>
          <w:p w14:paraId="4CF7DAC3" w14:textId="77777777" w:rsidR="00A72DF5" w:rsidRDefault="00A72DF5" w:rsidP="00A72DF5">
            <w:pPr>
              <w:tabs>
                <w:tab w:val="left" w:pos="6615"/>
              </w:tabs>
              <w:rPr>
                <w:rFonts w:ascii="Arial" w:hAnsi="Arial" w:cs="Arial"/>
                <w:bCs/>
              </w:rPr>
            </w:pPr>
            <w:r>
              <w:rPr>
                <w:rFonts w:ascii="Arial" w:hAnsi="Arial" w:cs="Arial"/>
                <w:bCs/>
              </w:rPr>
              <w:t>Public Governor</w:t>
            </w:r>
          </w:p>
        </w:tc>
      </w:tr>
      <w:tr w:rsidR="00A72DF5" w:rsidRPr="000C02E6" w14:paraId="0DF875DE" w14:textId="5EFD65CA" w:rsidTr="00F50842">
        <w:trPr>
          <w:trHeight w:val="283"/>
        </w:trPr>
        <w:tc>
          <w:tcPr>
            <w:tcW w:w="1809" w:type="dxa"/>
            <w:shd w:val="clear" w:color="auto" w:fill="auto"/>
            <w:vAlign w:val="center"/>
          </w:tcPr>
          <w:p w14:paraId="27AB9048" w14:textId="77777777" w:rsidR="00A72DF5" w:rsidRPr="00756542" w:rsidRDefault="00A72DF5" w:rsidP="00A72DF5">
            <w:pPr>
              <w:tabs>
                <w:tab w:val="left" w:pos="6615"/>
              </w:tabs>
              <w:rPr>
                <w:rFonts w:ascii="Arial" w:hAnsi="Arial" w:cs="Arial"/>
              </w:rPr>
            </w:pPr>
          </w:p>
        </w:tc>
        <w:tc>
          <w:tcPr>
            <w:tcW w:w="2439" w:type="dxa"/>
          </w:tcPr>
          <w:p w14:paraId="7CB188E1" w14:textId="63A53A0A" w:rsidR="00A72DF5" w:rsidRPr="000C02E6" w:rsidRDefault="00A72DF5" w:rsidP="00A72DF5">
            <w:pPr>
              <w:tabs>
                <w:tab w:val="left" w:pos="6615"/>
              </w:tabs>
              <w:rPr>
                <w:rFonts w:ascii="Arial" w:hAnsi="Arial" w:cs="Arial"/>
              </w:rPr>
            </w:pPr>
            <w:r>
              <w:rPr>
                <w:rFonts w:ascii="Arial" w:hAnsi="Arial" w:cs="Arial"/>
              </w:rPr>
              <w:t>Mark Mould</w:t>
            </w:r>
          </w:p>
        </w:tc>
        <w:tc>
          <w:tcPr>
            <w:tcW w:w="4961" w:type="dxa"/>
          </w:tcPr>
          <w:p w14:paraId="63942FBD" w14:textId="33427026" w:rsidR="00A72DF5" w:rsidRPr="000C02E6" w:rsidRDefault="00A72DF5" w:rsidP="00A72DF5">
            <w:pPr>
              <w:tabs>
                <w:tab w:val="left" w:pos="6615"/>
              </w:tabs>
              <w:rPr>
                <w:rFonts w:ascii="Arial" w:hAnsi="Arial" w:cs="Arial"/>
              </w:rPr>
            </w:pPr>
            <w:r>
              <w:rPr>
                <w:rFonts w:ascii="Arial" w:hAnsi="Arial" w:cs="Arial"/>
              </w:rPr>
              <w:t>Chief Operating Officer</w:t>
            </w:r>
          </w:p>
        </w:tc>
      </w:tr>
      <w:tr w:rsidR="00A72DF5" w:rsidRPr="000C02E6" w14:paraId="372E4BD7" w14:textId="77777777" w:rsidTr="001E54A3">
        <w:trPr>
          <w:trHeight w:val="283"/>
        </w:trPr>
        <w:tc>
          <w:tcPr>
            <w:tcW w:w="1809" w:type="dxa"/>
            <w:shd w:val="clear" w:color="auto" w:fill="auto"/>
            <w:vAlign w:val="center"/>
          </w:tcPr>
          <w:p w14:paraId="2979D9EC" w14:textId="77777777" w:rsidR="00A72DF5" w:rsidRPr="00756542" w:rsidRDefault="00A72DF5" w:rsidP="00A72DF5">
            <w:pPr>
              <w:tabs>
                <w:tab w:val="left" w:pos="6615"/>
              </w:tabs>
              <w:rPr>
                <w:rFonts w:ascii="Arial" w:hAnsi="Arial" w:cs="Arial"/>
              </w:rPr>
            </w:pPr>
          </w:p>
        </w:tc>
        <w:tc>
          <w:tcPr>
            <w:tcW w:w="2439" w:type="dxa"/>
          </w:tcPr>
          <w:p w14:paraId="42A9EB4E" w14:textId="77777777" w:rsidR="00A72DF5" w:rsidRPr="000C02E6" w:rsidRDefault="00A72DF5" w:rsidP="00A72DF5">
            <w:pPr>
              <w:tabs>
                <w:tab w:val="left" w:pos="6615"/>
              </w:tabs>
              <w:rPr>
                <w:rFonts w:ascii="Arial" w:hAnsi="Arial" w:cs="Arial"/>
                <w:bCs/>
              </w:rPr>
            </w:pPr>
            <w:r>
              <w:rPr>
                <w:rFonts w:ascii="Arial" w:hAnsi="Arial" w:cs="Arial"/>
                <w:bCs/>
              </w:rPr>
              <w:t>Alyson O’Donnell</w:t>
            </w:r>
          </w:p>
        </w:tc>
        <w:tc>
          <w:tcPr>
            <w:tcW w:w="4961" w:type="dxa"/>
          </w:tcPr>
          <w:p w14:paraId="0BB4EE80" w14:textId="77777777" w:rsidR="00A72DF5" w:rsidRPr="000C02E6" w:rsidRDefault="00A72DF5" w:rsidP="00A72DF5">
            <w:pPr>
              <w:tabs>
                <w:tab w:val="left" w:pos="6615"/>
              </w:tabs>
              <w:rPr>
                <w:rFonts w:ascii="Arial" w:hAnsi="Arial" w:cs="Arial"/>
                <w:bCs/>
              </w:rPr>
            </w:pPr>
            <w:r>
              <w:rPr>
                <w:rFonts w:ascii="Arial" w:hAnsi="Arial" w:cs="Arial"/>
                <w:bCs/>
              </w:rPr>
              <w:t>Chief Medical Officer</w:t>
            </w:r>
          </w:p>
        </w:tc>
      </w:tr>
      <w:tr w:rsidR="00A72DF5" w:rsidRPr="000C02E6" w14:paraId="460A30B2" w14:textId="77777777" w:rsidTr="001E54A3">
        <w:trPr>
          <w:trHeight w:val="283"/>
        </w:trPr>
        <w:tc>
          <w:tcPr>
            <w:tcW w:w="1809" w:type="dxa"/>
            <w:shd w:val="clear" w:color="auto" w:fill="auto"/>
            <w:vAlign w:val="center"/>
          </w:tcPr>
          <w:p w14:paraId="3F5DAF37" w14:textId="77777777" w:rsidR="00A72DF5" w:rsidRPr="00756542" w:rsidRDefault="00A72DF5" w:rsidP="00A72DF5">
            <w:pPr>
              <w:tabs>
                <w:tab w:val="left" w:pos="6615"/>
              </w:tabs>
              <w:rPr>
                <w:rFonts w:ascii="Arial" w:hAnsi="Arial" w:cs="Arial"/>
              </w:rPr>
            </w:pPr>
          </w:p>
        </w:tc>
        <w:tc>
          <w:tcPr>
            <w:tcW w:w="2439" w:type="dxa"/>
          </w:tcPr>
          <w:p w14:paraId="0817AF18" w14:textId="77777777" w:rsidR="00A72DF5" w:rsidRPr="000C02E6" w:rsidRDefault="00A72DF5" w:rsidP="00A72DF5">
            <w:pPr>
              <w:tabs>
                <w:tab w:val="left" w:pos="6615"/>
              </w:tabs>
              <w:rPr>
                <w:rFonts w:ascii="Arial" w:hAnsi="Arial" w:cs="Arial"/>
              </w:rPr>
            </w:pPr>
            <w:r>
              <w:rPr>
                <w:rFonts w:ascii="Arial" w:hAnsi="Arial" w:cs="Arial"/>
              </w:rPr>
              <w:t>Pete Papworth</w:t>
            </w:r>
          </w:p>
        </w:tc>
        <w:tc>
          <w:tcPr>
            <w:tcW w:w="4961" w:type="dxa"/>
          </w:tcPr>
          <w:p w14:paraId="0FA4F2FB" w14:textId="77777777" w:rsidR="00A72DF5" w:rsidRPr="000C02E6" w:rsidRDefault="00A72DF5" w:rsidP="00A72DF5">
            <w:pPr>
              <w:tabs>
                <w:tab w:val="left" w:pos="6615"/>
              </w:tabs>
              <w:rPr>
                <w:rFonts w:ascii="Arial" w:hAnsi="Arial" w:cs="Arial"/>
              </w:rPr>
            </w:pPr>
            <w:r>
              <w:rPr>
                <w:rFonts w:ascii="Arial" w:hAnsi="Arial" w:cs="Arial"/>
              </w:rPr>
              <w:t>Chief Finance Officer</w:t>
            </w:r>
          </w:p>
        </w:tc>
      </w:tr>
      <w:tr w:rsidR="00213C9C" w:rsidRPr="000C02E6" w14:paraId="2AEE099E" w14:textId="77777777" w:rsidTr="001E54A3">
        <w:trPr>
          <w:trHeight w:val="283"/>
        </w:trPr>
        <w:tc>
          <w:tcPr>
            <w:tcW w:w="1809" w:type="dxa"/>
            <w:shd w:val="clear" w:color="auto" w:fill="auto"/>
            <w:vAlign w:val="center"/>
          </w:tcPr>
          <w:p w14:paraId="5DABC7D4" w14:textId="77777777" w:rsidR="00213C9C" w:rsidRPr="00756542" w:rsidRDefault="00213C9C" w:rsidP="00A72DF5">
            <w:pPr>
              <w:tabs>
                <w:tab w:val="left" w:pos="6615"/>
              </w:tabs>
              <w:rPr>
                <w:rFonts w:ascii="Arial" w:hAnsi="Arial" w:cs="Arial"/>
              </w:rPr>
            </w:pPr>
          </w:p>
        </w:tc>
        <w:tc>
          <w:tcPr>
            <w:tcW w:w="2439" w:type="dxa"/>
          </w:tcPr>
          <w:p w14:paraId="221E01FC" w14:textId="0A20E6EA" w:rsidR="00213C9C" w:rsidRDefault="00213C9C" w:rsidP="00A72DF5">
            <w:pPr>
              <w:tabs>
                <w:tab w:val="left" w:pos="6615"/>
              </w:tabs>
              <w:rPr>
                <w:rFonts w:ascii="Arial" w:hAnsi="Arial" w:cs="Arial"/>
              </w:rPr>
            </w:pPr>
            <w:r>
              <w:rPr>
                <w:rFonts w:ascii="Arial" w:hAnsi="Arial" w:cs="Arial"/>
              </w:rPr>
              <w:t>Lucinda Parker</w:t>
            </w:r>
          </w:p>
        </w:tc>
        <w:tc>
          <w:tcPr>
            <w:tcW w:w="4961" w:type="dxa"/>
          </w:tcPr>
          <w:p w14:paraId="743EDE96" w14:textId="5D177093" w:rsidR="00213C9C" w:rsidRDefault="00213C9C" w:rsidP="00A72DF5">
            <w:pPr>
              <w:tabs>
                <w:tab w:val="left" w:pos="6615"/>
              </w:tabs>
              <w:rPr>
                <w:rFonts w:ascii="Arial" w:hAnsi="Arial" w:cs="Arial"/>
              </w:rPr>
            </w:pPr>
            <w:r>
              <w:rPr>
                <w:rFonts w:ascii="Arial" w:hAnsi="Arial" w:cs="Arial"/>
              </w:rPr>
              <w:t>Staff Member</w:t>
            </w:r>
          </w:p>
        </w:tc>
      </w:tr>
      <w:tr w:rsidR="00A72DF5" w:rsidRPr="000C02E6" w14:paraId="580461C2" w14:textId="77777777" w:rsidTr="001E54A3">
        <w:trPr>
          <w:trHeight w:val="283"/>
        </w:trPr>
        <w:tc>
          <w:tcPr>
            <w:tcW w:w="1809" w:type="dxa"/>
            <w:shd w:val="clear" w:color="auto" w:fill="auto"/>
            <w:vAlign w:val="center"/>
          </w:tcPr>
          <w:p w14:paraId="5A8287E9" w14:textId="77777777" w:rsidR="00A72DF5" w:rsidRPr="00756542" w:rsidRDefault="00A72DF5" w:rsidP="00A72DF5">
            <w:pPr>
              <w:tabs>
                <w:tab w:val="left" w:pos="6615"/>
              </w:tabs>
              <w:rPr>
                <w:rFonts w:ascii="Arial" w:hAnsi="Arial" w:cs="Arial"/>
              </w:rPr>
            </w:pPr>
          </w:p>
        </w:tc>
        <w:tc>
          <w:tcPr>
            <w:tcW w:w="2439" w:type="dxa"/>
          </w:tcPr>
          <w:p w14:paraId="5CA4E0F1" w14:textId="77777777" w:rsidR="00A72DF5" w:rsidRPr="000C02E6" w:rsidRDefault="00A72DF5" w:rsidP="00A72DF5">
            <w:pPr>
              <w:tabs>
                <w:tab w:val="left" w:pos="6615"/>
              </w:tabs>
              <w:rPr>
                <w:rFonts w:ascii="Arial" w:hAnsi="Arial" w:cs="Arial"/>
              </w:rPr>
            </w:pPr>
            <w:r>
              <w:rPr>
                <w:rFonts w:ascii="Arial" w:hAnsi="Arial" w:cs="Arial"/>
              </w:rPr>
              <w:t>Richard Renaut</w:t>
            </w:r>
          </w:p>
        </w:tc>
        <w:tc>
          <w:tcPr>
            <w:tcW w:w="4961" w:type="dxa"/>
          </w:tcPr>
          <w:p w14:paraId="3C565B96" w14:textId="77777777" w:rsidR="00A72DF5" w:rsidRPr="005E7259" w:rsidRDefault="00A72DF5" w:rsidP="00A72DF5">
            <w:pPr>
              <w:tabs>
                <w:tab w:val="left" w:pos="6615"/>
              </w:tabs>
              <w:rPr>
                <w:rFonts w:ascii="Arial" w:hAnsi="Arial" w:cs="Arial"/>
                <w:bCs/>
              </w:rPr>
            </w:pPr>
            <w:r>
              <w:rPr>
                <w:rFonts w:ascii="Arial" w:hAnsi="Arial" w:cs="Arial"/>
                <w:bCs/>
              </w:rPr>
              <w:t>Chief Strategy and Transformation Officer</w:t>
            </w:r>
          </w:p>
        </w:tc>
      </w:tr>
      <w:tr w:rsidR="00213C9C" w:rsidRPr="000C02E6" w14:paraId="6404E0EA" w14:textId="77777777" w:rsidTr="001E54A3">
        <w:trPr>
          <w:trHeight w:val="283"/>
        </w:trPr>
        <w:tc>
          <w:tcPr>
            <w:tcW w:w="1809" w:type="dxa"/>
            <w:shd w:val="clear" w:color="auto" w:fill="auto"/>
            <w:vAlign w:val="center"/>
          </w:tcPr>
          <w:p w14:paraId="560D559E" w14:textId="77777777" w:rsidR="00213C9C" w:rsidRPr="00756542" w:rsidRDefault="00213C9C" w:rsidP="00A72DF5">
            <w:pPr>
              <w:tabs>
                <w:tab w:val="left" w:pos="6615"/>
              </w:tabs>
              <w:rPr>
                <w:rFonts w:ascii="Arial" w:hAnsi="Arial" w:cs="Arial"/>
              </w:rPr>
            </w:pPr>
          </w:p>
        </w:tc>
        <w:tc>
          <w:tcPr>
            <w:tcW w:w="2439" w:type="dxa"/>
          </w:tcPr>
          <w:p w14:paraId="589A77E5" w14:textId="79D2EF81" w:rsidR="00213C9C" w:rsidRDefault="00213C9C" w:rsidP="00A72DF5">
            <w:pPr>
              <w:tabs>
                <w:tab w:val="left" w:pos="6615"/>
              </w:tabs>
              <w:rPr>
                <w:rFonts w:ascii="Arial" w:hAnsi="Arial" w:cs="Arial"/>
              </w:rPr>
            </w:pPr>
            <w:r>
              <w:rPr>
                <w:rFonts w:ascii="Arial" w:hAnsi="Arial" w:cs="Arial"/>
              </w:rPr>
              <w:t>Duncan Ridgeon</w:t>
            </w:r>
          </w:p>
        </w:tc>
        <w:tc>
          <w:tcPr>
            <w:tcW w:w="4961" w:type="dxa"/>
          </w:tcPr>
          <w:p w14:paraId="38F682CE" w14:textId="6CA10360" w:rsidR="00213C9C" w:rsidRDefault="00213C9C" w:rsidP="00A72DF5">
            <w:pPr>
              <w:tabs>
                <w:tab w:val="left" w:pos="6615"/>
              </w:tabs>
              <w:rPr>
                <w:rFonts w:ascii="Arial" w:hAnsi="Arial" w:cs="Arial"/>
                <w:bCs/>
              </w:rPr>
            </w:pPr>
            <w:r>
              <w:rPr>
                <w:rFonts w:ascii="Arial" w:hAnsi="Arial" w:cs="Arial"/>
                <w:bCs/>
              </w:rPr>
              <w:t>Staff Member</w:t>
            </w:r>
          </w:p>
        </w:tc>
      </w:tr>
      <w:tr w:rsidR="00A72DF5" w:rsidRPr="000C02E6" w14:paraId="403432EF" w14:textId="77777777" w:rsidTr="001E54A3">
        <w:trPr>
          <w:trHeight w:val="283"/>
        </w:trPr>
        <w:tc>
          <w:tcPr>
            <w:tcW w:w="1809" w:type="dxa"/>
            <w:shd w:val="clear" w:color="auto" w:fill="auto"/>
            <w:vAlign w:val="center"/>
          </w:tcPr>
          <w:p w14:paraId="3928DBF5" w14:textId="77777777" w:rsidR="00A72DF5" w:rsidRPr="00756542" w:rsidRDefault="00A72DF5" w:rsidP="00A72DF5">
            <w:pPr>
              <w:tabs>
                <w:tab w:val="left" w:pos="6615"/>
              </w:tabs>
              <w:rPr>
                <w:rFonts w:ascii="Arial" w:hAnsi="Arial" w:cs="Arial"/>
              </w:rPr>
            </w:pPr>
          </w:p>
        </w:tc>
        <w:tc>
          <w:tcPr>
            <w:tcW w:w="2439" w:type="dxa"/>
          </w:tcPr>
          <w:p w14:paraId="6F8B1D84" w14:textId="6D938E3E" w:rsidR="00A72DF5" w:rsidRDefault="00A72DF5" w:rsidP="00A72DF5">
            <w:pPr>
              <w:tabs>
                <w:tab w:val="left" w:pos="6615"/>
              </w:tabs>
              <w:rPr>
                <w:rFonts w:ascii="Arial" w:hAnsi="Arial" w:cs="Arial"/>
              </w:rPr>
            </w:pPr>
            <w:r>
              <w:rPr>
                <w:rFonts w:ascii="Arial" w:hAnsi="Arial" w:cs="Arial"/>
              </w:rPr>
              <w:t>Fiona Ritchie</w:t>
            </w:r>
          </w:p>
        </w:tc>
        <w:tc>
          <w:tcPr>
            <w:tcW w:w="4961" w:type="dxa"/>
          </w:tcPr>
          <w:p w14:paraId="46F85726" w14:textId="58FACC18" w:rsidR="00A72DF5" w:rsidRDefault="00A72DF5" w:rsidP="00A72DF5">
            <w:pPr>
              <w:tabs>
                <w:tab w:val="left" w:pos="6615"/>
              </w:tabs>
              <w:rPr>
                <w:rFonts w:ascii="Arial" w:hAnsi="Arial" w:cs="Arial"/>
                <w:bCs/>
              </w:rPr>
            </w:pPr>
            <w:r>
              <w:rPr>
                <w:rFonts w:ascii="Arial" w:hAnsi="Arial" w:cs="Arial"/>
                <w:bCs/>
              </w:rPr>
              <w:t>Company Secretary</w:t>
            </w:r>
          </w:p>
        </w:tc>
      </w:tr>
      <w:tr w:rsidR="00213C9C" w:rsidRPr="000C02E6" w14:paraId="61647FA7" w14:textId="77777777" w:rsidTr="001E54A3">
        <w:trPr>
          <w:trHeight w:val="283"/>
        </w:trPr>
        <w:tc>
          <w:tcPr>
            <w:tcW w:w="1809" w:type="dxa"/>
            <w:shd w:val="clear" w:color="auto" w:fill="auto"/>
            <w:vAlign w:val="center"/>
          </w:tcPr>
          <w:p w14:paraId="7D34292E" w14:textId="77777777" w:rsidR="00213C9C" w:rsidRPr="00756542" w:rsidRDefault="00213C9C" w:rsidP="00A72DF5">
            <w:pPr>
              <w:tabs>
                <w:tab w:val="left" w:pos="6615"/>
              </w:tabs>
              <w:rPr>
                <w:rFonts w:ascii="Arial" w:hAnsi="Arial" w:cs="Arial"/>
              </w:rPr>
            </w:pPr>
          </w:p>
        </w:tc>
        <w:tc>
          <w:tcPr>
            <w:tcW w:w="2439" w:type="dxa"/>
          </w:tcPr>
          <w:p w14:paraId="551CBED3" w14:textId="68DAF2C5" w:rsidR="00213C9C" w:rsidRDefault="00213C9C" w:rsidP="00A72DF5">
            <w:pPr>
              <w:tabs>
                <w:tab w:val="left" w:pos="6615"/>
              </w:tabs>
              <w:rPr>
                <w:rFonts w:ascii="Arial" w:hAnsi="Arial" w:cs="Arial"/>
              </w:rPr>
            </w:pPr>
            <w:r>
              <w:rPr>
                <w:rFonts w:ascii="Arial" w:hAnsi="Arial" w:cs="Arial"/>
              </w:rPr>
              <w:t>Charlotte Ruddick</w:t>
            </w:r>
          </w:p>
        </w:tc>
        <w:tc>
          <w:tcPr>
            <w:tcW w:w="4961" w:type="dxa"/>
          </w:tcPr>
          <w:p w14:paraId="4AD17AE5" w14:textId="3DCFA3B4" w:rsidR="00213C9C" w:rsidRDefault="00213C9C" w:rsidP="00A72DF5">
            <w:pPr>
              <w:tabs>
                <w:tab w:val="left" w:pos="6615"/>
              </w:tabs>
              <w:rPr>
                <w:rFonts w:ascii="Arial" w:hAnsi="Arial" w:cs="Arial"/>
                <w:bCs/>
              </w:rPr>
            </w:pPr>
            <w:r>
              <w:rPr>
                <w:rFonts w:ascii="Arial" w:hAnsi="Arial" w:cs="Arial"/>
                <w:bCs/>
              </w:rPr>
              <w:t>Staff Member</w:t>
            </w:r>
          </w:p>
        </w:tc>
      </w:tr>
      <w:tr w:rsidR="00A72DF5" w:rsidRPr="000C02E6" w14:paraId="73CE9CB4" w14:textId="77777777" w:rsidTr="001E54A3">
        <w:trPr>
          <w:trHeight w:val="283"/>
        </w:trPr>
        <w:tc>
          <w:tcPr>
            <w:tcW w:w="1809" w:type="dxa"/>
            <w:shd w:val="clear" w:color="auto" w:fill="auto"/>
            <w:vAlign w:val="center"/>
          </w:tcPr>
          <w:p w14:paraId="715D9719" w14:textId="77777777" w:rsidR="00A72DF5" w:rsidRPr="00756542" w:rsidRDefault="00A72DF5" w:rsidP="00A72DF5">
            <w:pPr>
              <w:tabs>
                <w:tab w:val="left" w:pos="6615"/>
              </w:tabs>
              <w:rPr>
                <w:rFonts w:ascii="Arial" w:hAnsi="Arial" w:cs="Arial"/>
              </w:rPr>
            </w:pPr>
          </w:p>
        </w:tc>
        <w:tc>
          <w:tcPr>
            <w:tcW w:w="2439" w:type="dxa"/>
          </w:tcPr>
          <w:p w14:paraId="2E7A81DC" w14:textId="77777777" w:rsidR="00A72DF5" w:rsidRDefault="00A72DF5" w:rsidP="00A72DF5">
            <w:pPr>
              <w:tabs>
                <w:tab w:val="left" w:pos="6615"/>
              </w:tabs>
              <w:rPr>
                <w:rFonts w:ascii="Arial" w:hAnsi="Arial" w:cs="Arial"/>
              </w:rPr>
            </w:pPr>
            <w:r>
              <w:rPr>
                <w:rFonts w:ascii="Arial" w:hAnsi="Arial" w:cs="Arial"/>
              </w:rPr>
              <w:t>Robin Sadler</w:t>
            </w:r>
          </w:p>
        </w:tc>
        <w:tc>
          <w:tcPr>
            <w:tcW w:w="4961" w:type="dxa"/>
          </w:tcPr>
          <w:p w14:paraId="2CD49E6E" w14:textId="77777777" w:rsidR="00A72DF5" w:rsidRDefault="00A72DF5" w:rsidP="00A72DF5">
            <w:pPr>
              <w:tabs>
                <w:tab w:val="left" w:pos="6615"/>
              </w:tabs>
              <w:rPr>
                <w:rFonts w:ascii="Arial" w:hAnsi="Arial" w:cs="Arial"/>
                <w:bCs/>
              </w:rPr>
            </w:pPr>
            <w:r>
              <w:rPr>
                <w:rFonts w:ascii="Arial" w:hAnsi="Arial" w:cs="Arial"/>
                <w:bCs/>
              </w:rPr>
              <w:t>Public Governor</w:t>
            </w:r>
          </w:p>
        </w:tc>
      </w:tr>
      <w:tr w:rsidR="00A72DF5" w:rsidRPr="000C02E6" w14:paraId="0323727E" w14:textId="77777777" w:rsidTr="001E54A3">
        <w:trPr>
          <w:trHeight w:val="283"/>
        </w:trPr>
        <w:tc>
          <w:tcPr>
            <w:tcW w:w="1809" w:type="dxa"/>
            <w:shd w:val="clear" w:color="auto" w:fill="auto"/>
            <w:vAlign w:val="center"/>
          </w:tcPr>
          <w:p w14:paraId="698482FD" w14:textId="77777777" w:rsidR="00A72DF5" w:rsidRPr="00756542" w:rsidRDefault="00A72DF5" w:rsidP="00A72DF5">
            <w:pPr>
              <w:tabs>
                <w:tab w:val="left" w:pos="6615"/>
              </w:tabs>
              <w:rPr>
                <w:rFonts w:ascii="Arial" w:hAnsi="Arial" w:cs="Arial"/>
              </w:rPr>
            </w:pPr>
          </w:p>
        </w:tc>
        <w:tc>
          <w:tcPr>
            <w:tcW w:w="2439" w:type="dxa"/>
          </w:tcPr>
          <w:p w14:paraId="1BA20612" w14:textId="77777777" w:rsidR="00A72DF5" w:rsidRPr="000C02E6" w:rsidRDefault="00A72DF5" w:rsidP="00A72DF5">
            <w:pPr>
              <w:tabs>
                <w:tab w:val="left" w:pos="6615"/>
              </w:tabs>
              <w:rPr>
                <w:rFonts w:ascii="Arial" w:hAnsi="Arial" w:cs="Arial"/>
              </w:rPr>
            </w:pPr>
            <w:r>
              <w:rPr>
                <w:rFonts w:ascii="Arial" w:hAnsi="Arial" w:cs="Arial"/>
              </w:rPr>
              <w:t>Diane Smelt</w:t>
            </w:r>
          </w:p>
        </w:tc>
        <w:tc>
          <w:tcPr>
            <w:tcW w:w="4961" w:type="dxa"/>
          </w:tcPr>
          <w:p w14:paraId="31CF9211" w14:textId="77777777" w:rsidR="00A72DF5" w:rsidRPr="000C02E6" w:rsidRDefault="00A72DF5" w:rsidP="00A72DF5">
            <w:pPr>
              <w:tabs>
                <w:tab w:val="left" w:pos="6615"/>
              </w:tabs>
              <w:rPr>
                <w:rFonts w:ascii="Arial" w:hAnsi="Arial" w:cs="Arial"/>
              </w:rPr>
            </w:pPr>
            <w:r>
              <w:rPr>
                <w:rFonts w:ascii="Arial" w:hAnsi="Arial" w:cs="Arial"/>
              </w:rPr>
              <w:t>Public Governor</w:t>
            </w:r>
          </w:p>
        </w:tc>
      </w:tr>
      <w:tr w:rsidR="00213C9C" w:rsidRPr="000C02E6" w14:paraId="6D56628D" w14:textId="77777777" w:rsidTr="001E54A3">
        <w:trPr>
          <w:trHeight w:val="283"/>
        </w:trPr>
        <w:tc>
          <w:tcPr>
            <w:tcW w:w="1809" w:type="dxa"/>
            <w:shd w:val="clear" w:color="auto" w:fill="auto"/>
            <w:vAlign w:val="center"/>
          </w:tcPr>
          <w:p w14:paraId="649EF76D" w14:textId="77777777" w:rsidR="00213C9C" w:rsidRPr="00756542" w:rsidRDefault="00213C9C" w:rsidP="00A72DF5">
            <w:pPr>
              <w:tabs>
                <w:tab w:val="left" w:pos="6615"/>
              </w:tabs>
              <w:rPr>
                <w:rFonts w:ascii="Arial" w:hAnsi="Arial" w:cs="Arial"/>
              </w:rPr>
            </w:pPr>
          </w:p>
        </w:tc>
        <w:tc>
          <w:tcPr>
            <w:tcW w:w="2439" w:type="dxa"/>
          </w:tcPr>
          <w:p w14:paraId="4186F6F3" w14:textId="1B3F3F1E" w:rsidR="00213C9C" w:rsidRDefault="00213C9C" w:rsidP="00A72DF5">
            <w:pPr>
              <w:tabs>
                <w:tab w:val="left" w:pos="6615"/>
              </w:tabs>
              <w:rPr>
                <w:rFonts w:ascii="Arial" w:hAnsi="Arial" w:cs="Arial"/>
              </w:rPr>
            </w:pPr>
            <w:r>
              <w:rPr>
                <w:rFonts w:ascii="Arial" w:hAnsi="Arial" w:cs="Arial"/>
              </w:rPr>
              <w:t>Isabel Smith</w:t>
            </w:r>
          </w:p>
        </w:tc>
        <w:tc>
          <w:tcPr>
            <w:tcW w:w="4961" w:type="dxa"/>
          </w:tcPr>
          <w:p w14:paraId="71BCA6C2" w14:textId="1D0FB8D3" w:rsidR="00213C9C" w:rsidRDefault="00213C9C" w:rsidP="00A72DF5">
            <w:pPr>
              <w:tabs>
                <w:tab w:val="left" w:pos="6615"/>
              </w:tabs>
              <w:rPr>
                <w:rFonts w:ascii="Arial" w:hAnsi="Arial" w:cs="Arial"/>
              </w:rPr>
            </w:pPr>
            <w:r>
              <w:rPr>
                <w:rFonts w:ascii="Arial" w:hAnsi="Arial" w:cs="Arial"/>
              </w:rPr>
              <w:t>Staff Member</w:t>
            </w:r>
          </w:p>
        </w:tc>
      </w:tr>
      <w:tr w:rsidR="00A72DF5" w:rsidRPr="000C02E6" w14:paraId="77B62664" w14:textId="77777777" w:rsidTr="00F50842">
        <w:trPr>
          <w:trHeight w:val="283"/>
        </w:trPr>
        <w:tc>
          <w:tcPr>
            <w:tcW w:w="1809" w:type="dxa"/>
            <w:shd w:val="clear" w:color="auto" w:fill="auto"/>
            <w:vAlign w:val="center"/>
          </w:tcPr>
          <w:p w14:paraId="5DAE5E9E" w14:textId="2DC24832" w:rsidR="00A72DF5" w:rsidRPr="00756542" w:rsidRDefault="00A72DF5" w:rsidP="00A72DF5">
            <w:pPr>
              <w:tabs>
                <w:tab w:val="left" w:pos="6615"/>
              </w:tabs>
              <w:rPr>
                <w:rFonts w:ascii="Arial" w:hAnsi="Arial" w:cs="Arial"/>
              </w:rPr>
            </w:pPr>
          </w:p>
        </w:tc>
        <w:tc>
          <w:tcPr>
            <w:tcW w:w="2439" w:type="dxa"/>
          </w:tcPr>
          <w:p w14:paraId="0570B03D" w14:textId="01F205D4" w:rsidR="00A72DF5" w:rsidRDefault="00A72DF5" w:rsidP="00A72DF5">
            <w:pPr>
              <w:tabs>
                <w:tab w:val="left" w:pos="6615"/>
              </w:tabs>
              <w:rPr>
                <w:rFonts w:ascii="Arial" w:hAnsi="Arial" w:cs="Arial"/>
              </w:rPr>
            </w:pPr>
            <w:r>
              <w:rPr>
                <w:rFonts w:ascii="Arial" w:hAnsi="Arial" w:cs="Arial"/>
              </w:rPr>
              <w:t>Paula Shobbrook</w:t>
            </w:r>
          </w:p>
        </w:tc>
        <w:tc>
          <w:tcPr>
            <w:tcW w:w="4961" w:type="dxa"/>
          </w:tcPr>
          <w:p w14:paraId="4F25C9A9" w14:textId="649B39EE" w:rsidR="00A72DF5" w:rsidRDefault="00A72DF5" w:rsidP="00A72DF5">
            <w:pPr>
              <w:tabs>
                <w:tab w:val="left" w:pos="6615"/>
              </w:tabs>
              <w:rPr>
                <w:rFonts w:ascii="Arial" w:hAnsi="Arial" w:cs="Arial"/>
              </w:rPr>
            </w:pPr>
            <w:r>
              <w:rPr>
                <w:rFonts w:ascii="Arial" w:hAnsi="Arial" w:cs="Arial"/>
              </w:rPr>
              <w:t>Chief Nursing Officer</w:t>
            </w:r>
          </w:p>
        </w:tc>
      </w:tr>
      <w:tr w:rsidR="00213C9C" w:rsidRPr="000C02E6" w14:paraId="72A7E3E1" w14:textId="77777777" w:rsidTr="00F50842">
        <w:trPr>
          <w:trHeight w:val="283"/>
        </w:trPr>
        <w:tc>
          <w:tcPr>
            <w:tcW w:w="1809" w:type="dxa"/>
            <w:shd w:val="clear" w:color="auto" w:fill="auto"/>
            <w:vAlign w:val="center"/>
          </w:tcPr>
          <w:p w14:paraId="5103D87C" w14:textId="77777777" w:rsidR="00213C9C" w:rsidRPr="00756542" w:rsidRDefault="00213C9C" w:rsidP="00A72DF5">
            <w:pPr>
              <w:tabs>
                <w:tab w:val="left" w:pos="6615"/>
              </w:tabs>
              <w:rPr>
                <w:rFonts w:ascii="Arial" w:hAnsi="Arial" w:cs="Arial"/>
              </w:rPr>
            </w:pPr>
          </w:p>
        </w:tc>
        <w:tc>
          <w:tcPr>
            <w:tcW w:w="2439" w:type="dxa"/>
          </w:tcPr>
          <w:p w14:paraId="1B94FE57" w14:textId="1E40359D" w:rsidR="00213C9C" w:rsidRDefault="00213C9C" w:rsidP="00A72DF5">
            <w:pPr>
              <w:tabs>
                <w:tab w:val="left" w:pos="6615"/>
              </w:tabs>
              <w:rPr>
                <w:rFonts w:ascii="Arial" w:hAnsi="Arial" w:cs="Arial"/>
              </w:rPr>
            </w:pPr>
            <w:r>
              <w:rPr>
                <w:rFonts w:ascii="Arial" w:hAnsi="Arial" w:cs="Arial"/>
              </w:rPr>
              <w:t>Maureen Todd</w:t>
            </w:r>
          </w:p>
        </w:tc>
        <w:tc>
          <w:tcPr>
            <w:tcW w:w="4961" w:type="dxa"/>
          </w:tcPr>
          <w:p w14:paraId="3DEE1BA8" w14:textId="51233B75" w:rsidR="00213C9C" w:rsidRDefault="00213C9C" w:rsidP="00A72DF5">
            <w:pPr>
              <w:tabs>
                <w:tab w:val="left" w:pos="6615"/>
              </w:tabs>
              <w:rPr>
                <w:rFonts w:ascii="Arial" w:hAnsi="Arial" w:cs="Arial"/>
              </w:rPr>
            </w:pPr>
            <w:r>
              <w:rPr>
                <w:rFonts w:ascii="Arial" w:hAnsi="Arial" w:cs="Arial"/>
              </w:rPr>
              <w:t>Public Member</w:t>
            </w:r>
          </w:p>
        </w:tc>
      </w:tr>
    </w:tbl>
    <w:p w14:paraId="53BA182D" w14:textId="77777777" w:rsidR="00B82AC3" w:rsidRPr="00601628" w:rsidRDefault="00B82AC3" w:rsidP="0086584A">
      <w:pPr>
        <w:tabs>
          <w:tab w:val="left" w:pos="6615"/>
        </w:tabs>
        <w:spacing w:after="0"/>
        <w:rPr>
          <w:rFonts w:ascii="Arial" w:hAnsi="Arial" w:cs="Arial"/>
        </w:rPr>
      </w:pPr>
    </w:p>
    <w:tbl>
      <w:tblPr>
        <w:tblStyle w:val="TableGrid"/>
        <w:tblpPr w:leftFromText="180" w:rightFromText="180" w:vertAnchor="text" w:tblpY="20"/>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7697"/>
      </w:tblGrid>
      <w:tr w:rsidR="009A70CE" w:rsidRPr="00601628" w14:paraId="414F1B83" w14:textId="77777777" w:rsidTr="000C02E6">
        <w:tc>
          <w:tcPr>
            <w:tcW w:w="1512" w:type="dxa"/>
            <w:tcBorders>
              <w:top w:val="single" w:sz="4" w:space="0" w:color="auto"/>
              <w:left w:val="single" w:sz="4" w:space="0" w:color="auto"/>
              <w:bottom w:val="single" w:sz="4" w:space="0" w:color="auto"/>
              <w:right w:val="single" w:sz="4" w:space="0" w:color="auto"/>
            </w:tcBorders>
          </w:tcPr>
          <w:p w14:paraId="632AB749" w14:textId="1A4505C9" w:rsidR="006D3765" w:rsidRPr="00601628" w:rsidRDefault="002D5C76" w:rsidP="00E25B8C">
            <w:pPr>
              <w:tabs>
                <w:tab w:val="left" w:pos="6615"/>
              </w:tabs>
              <w:spacing w:before="80" w:after="80"/>
              <w:jc w:val="both"/>
              <w:rPr>
                <w:rFonts w:ascii="Arial" w:hAnsi="Arial" w:cs="Arial"/>
                <w:b/>
              </w:rPr>
            </w:pPr>
            <w:r>
              <w:rPr>
                <w:rFonts w:ascii="Arial" w:hAnsi="Arial" w:cs="Arial"/>
                <w:b/>
              </w:rPr>
              <w:t>AMM</w:t>
            </w:r>
            <w:r w:rsidR="00980003">
              <w:rPr>
                <w:rFonts w:ascii="Arial" w:hAnsi="Arial" w:cs="Arial"/>
                <w:b/>
              </w:rPr>
              <w:t>01</w:t>
            </w:r>
            <w:r w:rsidR="00F975A3">
              <w:rPr>
                <w:rFonts w:ascii="Arial" w:hAnsi="Arial" w:cs="Arial"/>
                <w:b/>
              </w:rPr>
              <w:t>/</w:t>
            </w:r>
            <w:r w:rsidR="00980003">
              <w:rPr>
                <w:rFonts w:ascii="Arial" w:hAnsi="Arial" w:cs="Arial"/>
                <w:b/>
              </w:rPr>
              <w:t>21</w:t>
            </w:r>
          </w:p>
        </w:tc>
        <w:tc>
          <w:tcPr>
            <w:tcW w:w="7697" w:type="dxa"/>
            <w:tcBorders>
              <w:top w:val="single" w:sz="4" w:space="0" w:color="auto"/>
              <w:left w:val="single" w:sz="4" w:space="0" w:color="auto"/>
              <w:bottom w:val="single" w:sz="4" w:space="0" w:color="auto"/>
              <w:right w:val="single" w:sz="4" w:space="0" w:color="auto"/>
            </w:tcBorders>
          </w:tcPr>
          <w:p w14:paraId="51D34438" w14:textId="09012494" w:rsidR="000C02E6" w:rsidRDefault="00F16095" w:rsidP="00E25B8C">
            <w:pPr>
              <w:tabs>
                <w:tab w:val="left" w:pos="6615"/>
              </w:tabs>
              <w:spacing w:before="80" w:after="80"/>
              <w:jc w:val="both"/>
              <w:rPr>
                <w:rFonts w:ascii="Arial" w:hAnsi="Arial" w:cs="Arial"/>
                <w:b/>
                <w:bCs/>
              </w:rPr>
            </w:pPr>
            <w:r>
              <w:rPr>
                <w:rFonts w:ascii="Arial" w:hAnsi="Arial" w:cs="Arial"/>
                <w:b/>
                <w:bCs/>
              </w:rPr>
              <w:t>Welcome</w:t>
            </w:r>
          </w:p>
          <w:p w14:paraId="25BE5852" w14:textId="0E3FD50B" w:rsidR="00F8325E" w:rsidRDefault="001E20D4" w:rsidP="003F5F10">
            <w:pPr>
              <w:tabs>
                <w:tab w:val="left" w:pos="6615"/>
              </w:tabs>
              <w:spacing w:before="80" w:after="80"/>
              <w:jc w:val="both"/>
              <w:rPr>
                <w:rFonts w:ascii="Arial" w:hAnsi="Arial" w:cs="Arial"/>
                <w:bCs/>
              </w:rPr>
            </w:pPr>
            <w:r>
              <w:rPr>
                <w:rFonts w:ascii="Arial" w:hAnsi="Arial" w:cs="Arial"/>
                <w:bCs/>
              </w:rPr>
              <w:t>Philip Green</w:t>
            </w:r>
            <w:r w:rsidR="00F8325E">
              <w:rPr>
                <w:rFonts w:ascii="Arial" w:hAnsi="Arial" w:cs="Arial"/>
                <w:bCs/>
              </w:rPr>
              <w:t xml:space="preserve"> </w:t>
            </w:r>
            <w:r w:rsidR="001708D0">
              <w:rPr>
                <w:rFonts w:ascii="Arial" w:hAnsi="Arial" w:cs="Arial"/>
                <w:bCs/>
              </w:rPr>
              <w:t>welcomed everyone to the</w:t>
            </w:r>
            <w:r>
              <w:rPr>
                <w:rFonts w:ascii="Arial" w:hAnsi="Arial" w:cs="Arial"/>
                <w:bCs/>
              </w:rPr>
              <w:t xml:space="preserve"> first Annual Members’ Meeting for University Hospitals Dorset, thanking staff and volunteers for their achievements throughout the pandemic and merger, as well as thanking the public for their support.</w:t>
            </w:r>
          </w:p>
          <w:p w14:paraId="054EF437" w14:textId="77777777" w:rsidR="000C02E6" w:rsidRDefault="001708D0" w:rsidP="00F8325E">
            <w:pPr>
              <w:tabs>
                <w:tab w:val="left" w:pos="6615"/>
              </w:tabs>
              <w:spacing w:before="80" w:after="80"/>
              <w:jc w:val="both"/>
              <w:rPr>
                <w:rFonts w:ascii="Arial" w:hAnsi="Arial" w:cs="Arial"/>
                <w:bCs/>
              </w:rPr>
            </w:pPr>
            <w:r>
              <w:rPr>
                <w:rFonts w:ascii="Arial" w:hAnsi="Arial" w:cs="Arial"/>
                <w:bCs/>
              </w:rPr>
              <w:t>Apologies were received from</w:t>
            </w:r>
            <w:r w:rsidR="000307D1">
              <w:rPr>
                <w:rFonts w:ascii="Arial" w:hAnsi="Arial" w:cs="Arial"/>
                <w:bCs/>
              </w:rPr>
              <w:t>:</w:t>
            </w:r>
          </w:p>
          <w:p w14:paraId="58F8EC7B" w14:textId="77777777" w:rsidR="00F8325E" w:rsidRDefault="00F8325E" w:rsidP="00F8325E">
            <w:pPr>
              <w:pStyle w:val="ListParagraph"/>
              <w:numPr>
                <w:ilvl w:val="0"/>
                <w:numId w:val="50"/>
              </w:numPr>
              <w:tabs>
                <w:tab w:val="left" w:pos="6615"/>
              </w:tabs>
              <w:spacing w:before="80" w:after="80"/>
              <w:jc w:val="both"/>
              <w:rPr>
                <w:rFonts w:ascii="Arial" w:hAnsi="Arial" w:cs="Arial"/>
                <w:bCs/>
              </w:rPr>
            </w:pPr>
            <w:r>
              <w:rPr>
                <w:rFonts w:ascii="Arial" w:hAnsi="Arial" w:cs="Arial"/>
                <w:bCs/>
              </w:rPr>
              <w:t xml:space="preserve">David Moss, Trust Chairman </w:t>
            </w:r>
          </w:p>
          <w:p w14:paraId="4C475082" w14:textId="77777777" w:rsidR="00CE1E12" w:rsidRDefault="00CE1E12" w:rsidP="00F8325E">
            <w:pPr>
              <w:pStyle w:val="ListParagraph"/>
              <w:numPr>
                <w:ilvl w:val="0"/>
                <w:numId w:val="50"/>
              </w:numPr>
              <w:tabs>
                <w:tab w:val="left" w:pos="6615"/>
              </w:tabs>
              <w:spacing w:before="80" w:after="80"/>
              <w:jc w:val="both"/>
              <w:rPr>
                <w:rFonts w:ascii="Arial" w:hAnsi="Arial" w:cs="Arial"/>
                <w:bCs/>
              </w:rPr>
            </w:pPr>
            <w:r>
              <w:rPr>
                <w:rFonts w:ascii="Arial" w:hAnsi="Arial" w:cs="Arial"/>
                <w:bCs/>
              </w:rPr>
              <w:t>David Triplow, Public Governor (Lead Governor)</w:t>
            </w:r>
          </w:p>
          <w:p w14:paraId="1ABC3522" w14:textId="1D43C773" w:rsidR="002A646E" w:rsidRPr="002A646E" w:rsidRDefault="002A646E" w:rsidP="002A646E">
            <w:pPr>
              <w:tabs>
                <w:tab w:val="left" w:pos="6615"/>
              </w:tabs>
              <w:spacing w:before="80" w:after="80"/>
              <w:jc w:val="both"/>
              <w:rPr>
                <w:rFonts w:ascii="Arial" w:hAnsi="Arial" w:cs="Arial"/>
                <w:bCs/>
              </w:rPr>
            </w:pPr>
          </w:p>
        </w:tc>
      </w:tr>
      <w:tr w:rsidR="001A7F6B" w:rsidRPr="00601628" w14:paraId="1CFEA73A" w14:textId="77777777" w:rsidTr="000C02E6">
        <w:tc>
          <w:tcPr>
            <w:tcW w:w="1512" w:type="dxa"/>
            <w:tcBorders>
              <w:top w:val="single" w:sz="4" w:space="0" w:color="auto"/>
              <w:left w:val="single" w:sz="4" w:space="0" w:color="auto"/>
              <w:bottom w:val="single" w:sz="4" w:space="0" w:color="auto"/>
              <w:right w:val="single" w:sz="4" w:space="0" w:color="auto"/>
            </w:tcBorders>
          </w:tcPr>
          <w:p w14:paraId="12DF5958" w14:textId="2E275E3D" w:rsidR="005A10EB" w:rsidRPr="001A7F6B" w:rsidRDefault="002D5C76" w:rsidP="00E25B8C">
            <w:pPr>
              <w:tabs>
                <w:tab w:val="left" w:pos="6615"/>
              </w:tabs>
              <w:spacing w:before="80" w:after="80"/>
              <w:jc w:val="both"/>
              <w:rPr>
                <w:rFonts w:ascii="Arial" w:hAnsi="Arial" w:cs="Arial"/>
                <w:b/>
              </w:rPr>
            </w:pPr>
            <w:r>
              <w:rPr>
                <w:rFonts w:ascii="Arial" w:hAnsi="Arial" w:cs="Arial"/>
                <w:b/>
              </w:rPr>
              <w:lastRenderedPageBreak/>
              <w:t>AMM</w:t>
            </w:r>
            <w:r w:rsidR="00980003">
              <w:rPr>
                <w:rFonts w:ascii="Arial" w:hAnsi="Arial" w:cs="Arial"/>
                <w:b/>
              </w:rPr>
              <w:t>02</w:t>
            </w:r>
            <w:r w:rsidR="00F975A3">
              <w:rPr>
                <w:rFonts w:ascii="Arial" w:hAnsi="Arial" w:cs="Arial"/>
                <w:b/>
              </w:rPr>
              <w:t>/2</w:t>
            </w:r>
            <w:r w:rsidR="00980003">
              <w:rPr>
                <w:rFonts w:ascii="Arial" w:hAnsi="Arial" w:cs="Arial"/>
                <w:b/>
              </w:rPr>
              <w:t>1</w:t>
            </w:r>
          </w:p>
        </w:tc>
        <w:tc>
          <w:tcPr>
            <w:tcW w:w="7697" w:type="dxa"/>
            <w:tcBorders>
              <w:top w:val="single" w:sz="4" w:space="0" w:color="auto"/>
              <w:left w:val="single" w:sz="4" w:space="0" w:color="auto"/>
              <w:bottom w:val="single" w:sz="4" w:space="0" w:color="auto"/>
              <w:right w:val="single" w:sz="4" w:space="0" w:color="auto"/>
            </w:tcBorders>
          </w:tcPr>
          <w:p w14:paraId="395EC34F" w14:textId="784B453C" w:rsidR="00F16095" w:rsidRDefault="00980003" w:rsidP="00E25B8C">
            <w:pPr>
              <w:tabs>
                <w:tab w:val="left" w:pos="6615"/>
              </w:tabs>
              <w:spacing w:before="80" w:after="80"/>
              <w:jc w:val="both"/>
              <w:rPr>
                <w:rFonts w:ascii="Arial" w:hAnsi="Arial" w:cs="Arial"/>
                <w:b/>
              </w:rPr>
            </w:pPr>
            <w:r>
              <w:rPr>
                <w:rFonts w:ascii="Arial" w:hAnsi="Arial" w:cs="Arial"/>
                <w:b/>
              </w:rPr>
              <w:t>Presentation of the October 2020 – March 2021 Annual Report</w:t>
            </w:r>
          </w:p>
          <w:p w14:paraId="55D90123" w14:textId="41DCCC61" w:rsidR="00F8325E" w:rsidRDefault="00F8325E" w:rsidP="00E25B8C">
            <w:pPr>
              <w:tabs>
                <w:tab w:val="left" w:pos="6615"/>
              </w:tabs>
              <w:spacing w:before="80" w:after="80"/>
              <w:jc w:val="both"/>
              <w:rPr>
                <w:rFonts w:ascii="Arial" w:hAnsi="Arial" w:cs="Arial"/>
              </w:rPr>
            </w:pPr>
            <w:r>
              <w:rPr>
                <w:rFonts w:ascii="Arial" w:hAnsi="Arial" w:cs="Arial"/>
              </w:rPr>
              <w:t xml:space="preserve">Debbie Fleming acknowledged the </w:t>
            </w:r>
            <w:r w:rsidR="00171195">
              <w:rPr>
                <w:rFonts w:ascii="Arial" w:hAnsi="Arial" w:cs="Arial"/>
              </w:rPr>
              <w:t xml:space="preserve">huge challenges </w:t>
            </w:r>
            <w:r w:rsidR="001E20D4">
              <w:rPr>
                <w:rFonts w:ascii="Arial" w:hAnsi="Arial" w:cs="Arial"/>
              </w:rPr>
              <w:t>as a result of</w:t>
            </w:r>
            <w:r w:rsidR="00171195">
              <w:rPr>
                <w:rFonts w:ascii="Arial" w:hAnsi="Arial" w:cs="Arial"/>
              </w:rPr>
              <w:t xml:space="preserve"> Covid pandemic and shared her sympathies for those that had lost friends and family.</w:t>
            </w:r>
          </w:p>
          <w:p w14:paraId="50407B38" w14:textId="6EA7D92D" w:rsidR="00F16095" w:rsidRDefault="00980003" w:rsidP="00E25B8C">
            <w:pPr>
              <w:tabs>
                <w:tab w:val="left" w:pos="6615"/>
              </w:tabs>
              <w:spacing w:before="80" w:after="80"/>
              <w:jc w:val="both"/>
              <w:rPr>
                <w:rFonts w:ascii="Arial" w:hAnsi="Arial" w:cs="Arial"/>
              </w:rPr>
            </w:pPr>
            <w:r>
              <w:rPr>
                <w:rFonts w:ascii="Arial" w:hAnsi="Arial" w:cs="Arial"/>
              </w:rPr>
              <w:t xml:space="preserve">Debbie Fleming </w:t>
            </w:r>
            <w:r w:rsidR="00F8325E">
              <w:rPr>
                <w:rFonts w:ascii="Arial" w:hAnsi="Arial" w:cs="Arial"/>
              </w:rPr>
              <w:t>presented the Annual Report for October 2020 – March 2021, highlighting</w:t>
            </w:r>
            <w:r w:rsidR="002D5C76">
              <w:rPr>
                <w:rFonts w:ascii="Arial" w:hAnsi="Arial" w:cs="Arial"/>
              </w:rPr>
              <w:t>:</w:t>
            </w:r>
          </w:p>
          <w:p w14:paraId="4CE5AC09" w14:textId="224513F3" w:rsidR="00171195" w:rsidRDefault="00171195" w:rsidP="00F8325E">
            <w:pPr>
              <w:pStyle w:val="ListParagraph"/>
              <w:numPr>
                <w:ilvl w:val="0"/>
                <w:numId w:val="50"/>
              </w:numPr>
              <w:tabs>
                <w:tab w:val="left" w:pos="6615"/>
              </w:tabs>
              <w:spacing w:before="80" w:after="80"/>
              <w:jc w:val="both"/>
              <w:rPr>
                <w:rFonts w:ascii="Arial" w:hAnsi="Arial" w:cs="Arial"/>
              </w:rPr>
            </w:pPr>
            <w:r>
              <w:rPr>
                <w:rFonts w:ascii="Arial" w:hAnsi="Arial" w:cs="Arial"/>
              </w:rPr>
              <w:t xml:space="preserve">University Hospitals Dorset was </w:t>
            </w:r>
            <w:r w:rsidR="00F70FAB">
              <w:rPr>
                <w:rFonts w:ascii="Arial" w:hAnsi="Arial" w:cs="Arial"/>
              </w:rPr>
              <w:t xml:space="preserve">now </w:t>
            </w:r>
            <w:r>
              <w:rPr>
                <w:rFonts w:ascii="Arial" w:hAnsi="Arial" w:cs="Arial"/>
              </w:rPr>
              <w:t>the third largest organisation in the South West.</w:t>
            </w:r>
          </w:p>
          <w:p w14:paraId="1D9ABDBA" w14:textId="52B76EFF" w:rsidR="00171195" w:rsidRDefault="00171195" w:rsidP="00F8325E">
            <w:pPr>
              <w:pStyle w:val="ListParagraph"/>
              <w:numPr>
                <w:ilvl w:val="0"/>
                <w:numId w:val="50"/>
              </w:numPr>
              <w:tabs>
                <w:tab w:val="left" w:pos="6615"/>
              </w:tabs>
              <w:spacing w:before="80" w:after="80"/>
              <w:jc w:val="both"/>
              <w:rPr>
                <w:rFonts w:ascii="Arial" w:hAnsi="Arial" w:cs="Arial"/>
              </w:rPr>
            </w:pPr>
            <w:r>
              <w:rPr>
                <w:rFonts w:ascii="Arial" w:hAnsi="Arial" w:cs="Arial"/>
              </w:rPr>
              <w:t xml:space="preserve">The </w:t>
            </w:r>
            <w:r w:rsidR="00F70FAB">
              <w:rPr>
                <w:rFonts w:ascii="Arial" w:hAnsi="Arial" w:cs="Arial"/>
              </w:rPr>
              <w:t>organisational</w:t>
            </w:r>
            <w:r>
              <w:rPr>
                <w:rFonts w:ascii="Arial" w:hAnsi="Arial" w:cs="Arial"/>
              </w:rPr>
              <w:t xml:space="preserve"> values </w:t>
            </w:r>
            <w:r w:rsidR="001E20D4">
              <w:rPr>
                <w:rFonts w:ascii="Arial" w:hAnsi="Arial" w:cs="Arial"/>
              </w:rPr>
              <w:t>had been develo</w:t>
            </w:r>
            <w:r w:rsidR="00BD2EB4">
              <w:rPr>
                <w:rFonts w:ascii="Arial" w:hAnsi="Arial" w:cs="Arial"/>
              </w:rPr>
              <w:t>ped</w:t>
            </w:r>
            <w:r w:rsidR="001E20D4">
              <w:rPr>
                <w:rFonts w:ascii="Arial" w:hAnsi="Arial" w:cs="Arial"/>
              </w:rPr>
              <w:t xml:space="preserve"> from values that staff had expressed were important to them.</w:t>
            </w:r>
          </w:p>
          <w:p w14:paraId="4F1D76CE" w14:textId="7B4CFA08" w:rsidR="00171195" w:rsidRDefault="00F70FAB" w:rsidP="00F8325E">
            <w:pPr>
              <w:pStyle w:val="ListParagraph"/>
              <w:numPr>
                <w:ilvl w:val="0"/>
                <w:numId w:val="50"/>
              </w:numPr>
              <w:tabs>
                <w:tab w:val="left" w:pos="6615"/>
              </w:tabs>
              <w:spacing w:before="80" w:after="80"/>
              <w:jc w:val="both"/>
              <w:rPr>
                <w:rFonts w:ascii="Arial" w:hAnsi="Arial" w:cs="Arial"/>
              </w:rPr>
            </w:pPr>
            <w:r>
              <w:rPr>
                <w:rFonts w:ascii="Arial" w:hAnsi="Arial" w:cs="Arial"/>
              </w:rPr>
              <w:t>T</w:t>
            </w:r>
            <w:r w:rsidR="00196D1A">
              <w:rPr>
                <w:rFonts w:ascii="Arial" w:hAnsi="Arial" w:cs="Arial"/>
              </w:rPr>
              <w:t>he waiting list that had grown throughout the Covid pandemic</w:t>
            </w:r>
            <w:r>
              <w:rPr>
                <w:rFonts w:ascii="Arial" w:hAnsi="Arial" w:cs="Arial"/>
              </w:rPr>
              <w:t xml:space="preserve"> was acknowledged</w:t>
            </w:r>
            <w:r w:rsidR="00196D1A">
              <w:rPr>
                <w:rFonts w:ascii="Arial" w:hAnsi="Arial" w:cs="Arial"/>
              </w:rPr>
              <w:t xml:space="preserve"> but</w:t>
            </w:r>
            <w:r>
              <w:rPr>
                <w:rFonts w:ascii="Arial" w:hAnsi="Arial" w:cs="Arial"/>
              </w:rPr>
              <w:t xml:space="preserve"> </w:t>
            </w:r>
            <w:r w:rsidR="001E20D4">
              <w:rPr>
                <w:rFonts w:ascii="Arial" w:hAnsi="Arial" w:cs="Arial"/>
              </w:rPr>
              <w:t xml:space="preserve">it was </w:t>
            </w:r>
            <w:r>
              <w:rPr>
                <w:rFonts w:ascii="Arial" w:hAnsi="Arial" w:cs="Arial"/>
              </w:rPr>
              <w:t>emphasised</w:t>
            </w:r>
            <w:r w:rsidR="00196D1A">
              <w:rPr>
                <w:rFonts w:ascii="Arial" w:hAnsi="Arial" w:cs="Arial"/>
              </w:rPr>
              <w:t xml:space="preserve"> </w:t>
            </w:r>
            <w:r>
              <w:rPr>
                <w:rFonts w:ascii="Arial" w:hAnsi="Arial" w:cs="Arial"/>
              </w:rPr>
              <w:t xml:space="preserve">that there </w:t>
            </w:r>
            <w:r w:rsidR="00196D1A">
              <w:rPr>
                <w:rFonts w:ascii="Arial" w:hAnsi="Arial" w:cs="Arial"/>
              </w:rPr>
              <w:t>had been a number of services that</w:t>
            </w:r>
            <w:r>
              <w:rPr>
                <w:rFonts w:ascii="Arial" w:hAnsi="Arial" w:cs="Arial"/>
              </w:rPr>
              <w:t xml:space="preserve"> were able to</w:t>
            </w:r>
            <w:r w:rsidR="00196D1A">
              <w:rPr>
                <w:rFonts w:ascii="Arial" w:hAnsi="Arial" w:cs="Arial"/>
              </w:rPr>
              <w:t xml:space="preserve"> continue</w:t>
            </w:r>
            <w:r>
              <w:rPr>
                <w:rFonts w:ascii="Arial" w:hAnsi="Arial" w:cs="Arial"/>
              </w:rPr>
              <w:t xml:space="preserve"> </w:t>
            </w:r>
            <w:r w:rsidR="00196D1A">
              <w:rPr>
                <w:rFonts w:ascii="Arial" w:hAnsi="Arial" w:cs="Arial"/>
              </w:rPr>
              <w:t>to</w:t>
            </w:r>
            <w:r>
              <w:rPr>
                <w:rFonts w:ascii="Arial" w:hAnsi="Arial" w:cs="Arial"/>
              </w:rPr>
              <w:t xml:space="preserve"> see patients</w:t>
            </w:r>
            <w:r w:rsidR="00196D1A">
              <w:rPr>
                <w:rFonts w:ascii="Arial" w:hAnsi="Arial" w:cs="Arial"/>
              </w:rPr>
              <w:t>.</w:t>
            </w:r>
          </w:p>
          <w:p w14:paraId="7EDE64D7" w14:textId="6229FEE8" w:rsidR="00196D1A" w:rsidRDefault="00196D1A" w:rsidP="00F8325E">
            <w:pPr>
              <w:pStyle w:val="ListParagraph"/>
              <w:numPr>
                <w:ilvl w:val="0"/>
                <w:numId w:val="50"/>
              </w:numPr>
              <w:tabs>
                <w:tab w:val="left" w:pos="6615"/>
              </w:tabs>
              <w:spacing w:before="80" w:after="80"/>
              <w:jc w:val="both"/>
              <w:rPr>
                <w:rFonts w:ascii="Arial" w:hAnsi="Arial" w:cs="Arial"/>
              </w:rPr>
            </w:pPr>
            <w:r>
              <w:rPr>
                <w:rFonts w:ascii="Arial" w:hAnsi="Arial" w:cs="Arial"/>
              </w:rPr>
              <w:t xml:space="preserve">The targets outlined within the performance slide were based upon NHS Trusts that </w:t>
            </w:r>
            <w:r w:rsidR="001E20D4">
              <w:rPr>
                <w:rFonts w:ascii="Arial" w:hAnsi="Arial" w:cs="Arial"/>
              </w:rPr>
              <w:t>were</w:t>
            </w:r>
            <w:r>
              <w:rPr>
                <w:rFonts w:ascii="Arial" w:hAnsi="Arial" w:cs="Arial"/>
              </w:rPr>
              <w:t xml:space="preserve"> not operating through a pandemic.</w:t>
            </w:r>
          </w:p>
          <w:p w14:paraId="5B59BEEE" w14:textId="423DEEC6" w:rsidR="00196D1A" w:rsidRPr="00F8325E" w:rsidRDefault="00196D1A" w:rsidP="00F8325E">
            <w:pPr>
              <w:pStyle w:val="ListParagraph"/>
              <w:numPr>
                <w:ilvl w:val="0"/>
                <w:numId w:val="50"/>
              </w:numPr>
              <w:tabs>
                <w:tab w:val="left" w:pos="6615"/>
              </w:tabs>
              <w:spacing w:before="80" w:after="80"/>
              <w:jc w:val="both"/>
              <w:rPr>
                <w:rFonts w:ascii="Arial" w:hAnsi="Arial" w:cs="Arial"/>
              </w:rPr>
            </w:pPr>
            <w:r>
              <w:rPr>
                <w:rFonts w:ascii="Arial" w:hAnsi="Arial" w:cs="Arial"/>
              </w:rPr>
              <w:t xml:space="preserve">The </w:t>
            </w:r>
            <w:r w:rsidR="001E20D4">
              <w:rPr>
                <w:rFonts w:ascii="Arial" w:hAnsi="Arial" w:cs="Arial"/>
              </w:rPr>
              <w:t xml:space="preserve">full </w:t>
            </w:r>
            <w:r>
              <w:rPr>
                <w:rFonts w:ascii="Arial" w:hAnsi="Arial" w:cs="Arial"/>
              </w:rPr>
              <w:t>annual report was available on the Trust website.</w:t>
            </w:r>
          </w:p>
        </w:tc>
      </w:tr>
      <w:tr w:rsidR="005A10EB" w:rsidRPr="00601628" w14:paraId="3A8EC5E2" w14:textId="77777777" w:rsidTr="000C02E6">
        <w:tc>
          <w:tcPr>
            <w:tcW w:w="1512" w:type="dxa"/>
            <w:tcBorders>
              <w:top w:val="single" w:sz="4" w:space="0" w:color="auto"/>
              <w:left w:val="single" w:sz="4" w:space="0" w:color="auto"/>
              <w:bottom w:val="single" w:sz="4" w:space="0" w:color="auto"/>
              <w:right w:val="single" w:sz="4" w:space="0" w:color="auto"/>
            </w:tcBorders>
          </w:tcPr>
          <w:p w14:paraId="70620BB9" w14:textId="2DFA9208" w:rsidR="005A10EB" w:rsidRPr="005A10EB" w:rsidRDefault="002D5C76" w:rsidP="00E25B8C">
            <w:pPr>
              <w:tabs>
                <w:tab w:val="left" w:pos="6615"/>
              </w:tabs>
              <w:spacing w:before="80" w:after="80"/>
              <w:jc w:val="both"/>
              <w:rPr>
                <w:rFonts w:ascii="Arial" w:hAnsi="Arial" w:cs="Arial"/>
                <w:b/>
                <w:bCs/>
              </w:rPr>
            </w:pPr>
            <w:r>
              <w:rPr>
                <w:rFonts w:ascii="Arial" w:hAnsi="Arial" w:cs="Arial"/>
                <w:b/>
              </w:rPr>
              <w:t>AMM</w:t>
            </w:r>
            <w:r w:rsidR="00980003">
              <w:rPr>
                <w:rFonts w:ascii="Arial" w:hAnsi="Arial" w:cs="Arial"/>
                <w:b/>
              </w:rPr>
              <w:t>03</w:t>
            </w:r>
            <w:r w:rsidR="00F975A3">
              <w:rPr>
                <w:rFonts w:ascii="Arial" w:hAnsi="Arial" w:cs="Arial"/>
                <w:b/>
              </w:rPr>
              <w:t>/2</w:t>
            </w:r>
            <w:r w:rsidR="00980003">
              <w:rPr>
                <w:rFonts w:ascii="Arial" w:hAnsi="Arial" w:cs="Arial"/>
                <w:b/>
              </w:rPr>
              <w:t>1</w:t>
            </w:r>
          </w:p>
        </w:tc>
        <w:tc>
          <w:tcPr>
            <w:tcW w:w="7697" w:type="dxa"/>
            <w:tcBorders>
              <w:top w:val="single" w:sz="4" w:space="0" w:color="auto"/>
              <w:left w:val="single" w:sz="4" w:space="0" w:color="auto"/>
              <w:bottom w:val="single" w:sz="4" w:space="0" w:color="auto"/>
              <w:right w:val="single" w:sz="4" w:space="0" w:color="auto"/>
            </w:tcBorders>
          </w:tcPr>
          <w:p w14:paraId="7D8C2FD6" w14:textId="77777777" w:rsidR="00B82AC3" w:rsidRDefault="00980003" w:rsidP="00B82AC3">
            <w:pPr>
              <w:tabs>
                <w:tab w:val="left" w:pos="2040"/>
              </w:tabs>
              <w:spacing w:before="80" w:after="80"/>
              <w:jc w:val="both"/>
              <w:rPr>
                <w:rFonts w:ascii="Arial" w:hAnsi="Arial" w:cs="Arial"/>
                <w:b/>
                <w:bCs/>
              </w:rPr>
            </w:pPr>
            <w:r>
              <w:rPr>
                <w:rFonts w:ascii="Arial" w:hAnsi="Arial" w:cs="Arial"/>
                <w:b/>
                <w:bCs/>
              </w:rPr>
              <w:t>Presentation of the October 2020 – March 2021 Annual Accounts</w:t>
            </w:r>
          </w:p>
          <w:p w14:paraId="762230D3" w14:textId="69EB451A" w:rsidR="00196D1A" w:rsidRDefault="00196D1A" w:rsidP="00B82AC3">
            <w:pPr>
              <w:tabs>
                <w:tab w:val="left" w:pos="2040"/>
              </w:tabs>
              <w:spacing w:before="80" w:after="80"/>
              <w:jc w:val="both"/>
              <w:rPr>
                <w:rFonts w:ascii="Arial" w:hAnsi="Arial" w:cs="Arial"/>
              </w:rPr>
            </w:pPr>
            <w:r>
              <w:rPr>
                <w:rFonts w:ascii="Arial" w:hAnsi="Arial" w:cs="Arial"/>
              </w:rPr>
              <w:t xml:space="preserve">Pete Papworth shared his thanks to all members of the University Hospitals Team </w:t>
            </w:r>
            <w:r w:rsidR="00674ABD">
              <w:rPr>
                <w:rFonts w:ascii="Arial" w:hAnsi="Arial" w:cs="Arial"/>
              </w:rPr>
              <w:t>for their</w:t>
            </w:r>
            <w:r>
              <w:rPr>
                <w:rFonts w:ascii="Arial" w:hAnsi="Arial" w:cs="Arial"/>
              </w:rPr>
              <w:t xml:space="preserve"> support</w:t>
            </w:r>
            <w:r w:rsidR="00B87D87">
              <w:rPr>
                <w:rFonts w:ascii="Arial" w:hAnsi="Arial" w:cs="Arial"/>
              </w:rPr>
              <w:t xml:space="preserve"> </w:t>
            </w:r>
            <w:r w:rsidR="009040D0">
              <w:rPr>
                <w:rFonts w:ascii="Arial" w:hAnsi="Arial" w:cs="Arial"/>
              </w:rPr>
              <w:t xml:space="preserve">for </w:t>
            </w:r>
            <w:r w:rsidR="00B87D87">
              <w:rPr>
                <w:rFonts w:ascii="Arial" w:hAnsi="Arial" w:cs="Arial"/>
              </w:rPr>
              <w:t>patients and each other and extended his thanks to the Finance Team.</w:t>
            </w:r>
          </w:p>
          <w:p w14:paraId="099DF67E" w14:textId="438DCC5A" w:rsidR="00196D1A" w:rsidRDefault="00980003" w:rsidP="00B82AC3">
            <w:pPr>
              <w:tabs>
                <w:tab w:val="left" w:pos="2040"/>
              </w:tabs>
              <w:spacing w:before="80" w:after="80"/>
              <w:jc w:val="both"/>
              <w:rPr>
                <w:rFonts w:ascii="Arial" w:hAnsi="Arial" w:cs="Arial"/>
              </w:rPr>
            </w:pPr>
            <w:r>
              <w:rPr>
                <w:rFonts w:ascii="Arial" w:hAnsi="Arial" w:cs="Arial"/>
              </w:rPr>
              <w:t xml:space="preserve">Pete Papworth </w:t>
            </w:r>
            <w:r w:rsidR="00196D1A">
              <w:rPr>
                <w:rFonts w:ascii="Arial" w:hAnsi="Arial" w:cs="Arial"/>
              </w:rPr>
              <w:t xml:space="preserve">presented the October 2020 – March 2021 Annual Accounts, </w:t>
            </w:r>
            <w:r w:rsidR="002D5C76">
              <w:rPr>
                <w:rFonts w:ascii="Arial" w:hAnsi="Arial" w:cs="Arial"/>
              </w:rPr>
              <w:t>highlighting:</w:t>
            </w:r>
          </w:p>
          <w:p w14:paraId="2E72F53C" w14:textId="0024F50F" w:rsidR="00196D1A" w:rsidRDefault="00B87D87" w:rsidP="00196D1A">
            <w:pPr>
              <w:pStyle w:val="ListParagraph"/>
              <w:numPr>
                <w:ilvl w:val="0"/>
                <w:numId w:val="50"/>
              </w:numPr>
              <w:tabs>
                <w:tab w:val="left" w:pos="2040"/>
              </w:tabs>
              <w:spacing w:before="80" w:after="80"/>
              <w:jc w:val="both"/>
              <w:rPr>
                <w:rFonts w:ascii="Arial" w:hAnsi="Arial" w:cs="Arial"/>
              </w:rPr>
            </w:pPr>
            <w:r>
              <w:rPr>
                <w:rFonts w:ascii="Arial" w:hAnsi="Arial" w:cs="Arial"/>
              </w:rPr>
              <w:t>New finance systems and process</w:t>
            </w:r>
            <w:r w:rsidR="001E20D4">
              <w:rPr>
                <w:rFonts w:ascii="Arial" w:hAnsi="Arial" w:cs="Arial"/>
              </w:rPr>
              <w:t>es</w:t>
            </w:r>
            <w:r>
              <w:rPr>
                <w:rFonts w:ascii="Arial" w:hAnsi="Arial" w:cs="Arial"/>
              </w:rPr>
              <w:t xml:space="preserve"> had been implemented across </w:t>
            </w:r>
            <w:r w:rsidR="001E20D4">
              <w:rPr>
                <w:rFonts w:ascii="Arial" w:hAnsi="Arial" w:cs="Arial"/>
              </w:rPr>
              <w:t>the Trust</w:t>
            </w:r>
            <w:r>
              <w:rPr>
                <w:rFonts w:ascii="Arial" w:hAnsi="Arial" w:cs="Arial"/>
              </w:rPr>
              <w:t>.</w:t>
            </w:r>
          </w:p>
          <w:p w14:paraId="03F27AAB" w14:textId="77777777" w:rsidR="00B87D87" w:rsidRDefault="00B87D87" w:rsidP="00196D1A">
            <w:pPr>
              <w:pStyle w:val="ListParagraph"/>
              <w:numPr>
                <w:ilvl w:val="0"/>
                <w:numId w:val="50"/>
              </w:numPr>
              <w:tabs>
                <w:tab w:val="left" w:pos="2040"/>
              </w:tabs>
              <w:spacing w:before="80" w:after="80"/>
              <w:jc w:val="both"/>
              <w:rPr>
                <w:rFonts w:ascii="Arial" w:hAnsi="Arial" w:cs="Arial"/>
              </w:rPr>
            </w:pPr>
            <w:r>
              <w:rPr>
                <w:rFonts w:ascii="Arial" w:hAnsi="Arial" w:cs="Arial"/>
              </w:rPr>
              <w:t xml:space="preserve">£73m had been received over the </w:t>
            </w:r>
            <w:r w:rsidR="00CE1E12">
              <w:rPr>
                <w:rFonts w:ascii="Arial" w:hAnsi="Arial" w:cs="Arial"/>
              </w:rPr>
              <w:t xml:space="preserve">full 2020/21 </w:t>
            </w:r>
            <w:r>
              <w:rPr>
                <w:rFonts w:ascii="Arial" w:hAnsi="Arial" w:cs="Arial"/>
              </w:rPr>
              <w:t>financial year</w:t>
            </w:r>
            <w:r w:rsidR="00CE1E12">
              <w:rPr>
                <w:rFonts w:ascii="Arial" w:hAnsi="Arial" w:cs="Arial"/>
              </w:rPr>
              <w:t xml:space="preserve"> through the national interim arrangements.</w:t>
            </w:r>
          </w:p>
          <w:p w14:paraId="41D83ADF" w14:textId="77777777" w:rsidR="00CE1E12" w:rsidRDefault="00CE1E12" w:rsidP="00196D1A">
            <w:pPr>
              <w:pStyle w:val="ListParagraph"/>
              <w:numPr>
                <w:ilvl w:val="0"/>
                <w:numId w:val="50"/>
              </w:numPr>
              <w:tabs>
                <w:tab w:val="left" w:pos="2040"/>
              </w:tabs>
              <w:spacing w:before="80" w:after="80"/>
              <w:jc w:val="both"/>
              <w:rPr>
                <w:rFonts w:ascii="Arial" w:hAnsi="Arial" w:cs="Arial"/>
              </w:rPr>
            </w:pPr>
            <w:r>
              <w:rPr>
                <w:rFonts w:ascii="Arial" w:hAnsi="Arial" w:cs="Arial"/>
              </w:rPr>
              <w:t>£51m additional funding had been received. £27m of this had been spent on specific Covid costs.</w:t>
            </w:r>
          </w:p>
          <w:p w14:paraId="015DB37C" w14:textId="77777777" w:rsidR="00CE1E12" w:rsidRDefault="00CE1E12" w:rsidP="00196D1A">
            <w:pPr>
              <w:pStyle w:val="ListParagraph"/>
              <w:numPr>
                <w:ilvl w:val="0"/>
                <w:numId w:val="50"/>
              </w:numPr>
              <w:tabs>
                <w:tab w:val="left" w:pos="2040"/>
              </w:tabs>
              <w:spacing w:before="80" w:after="80"/>
              <w:jc w:val="both"/>
              <w:rPr>
                <w:rFonts w:ascii="Arial" w:hAnsi="Arial" w:cs="Arial"/>
              </w:rPr>
            </w:pPr>
            <w:r>
              <w:rPr>
                <w:rFonts w:ascii="Arial" w:hAnsi="Arial" w:cs="Arial"/>
              </w:rPr>
              <w:t>The Covid expenditure largely excluded personal protective equipment which had been procured nationally and was distributed based on need.</w:t>
            </w:r>
          </w:p>
          <w:p w14:paraId="5B35D08E" w14:textId="22326592" w:rsidR="00CE1E12" w:rsidRPr="00CE1E12" w:rsidRDefault="001E20D4" w:rsidP="00CE1E12">
            <w:pPr>
              <w:tabs>
                <w:tab w:val="left" w:pos="2040"/>
              </w:tabs>
              <w:spacing w:before="80" w:after="80"/>
              <w:jc w:val="both"/>
              <w:rPr>
                <w:rFonts w:ascii="Arial" w:hAnsi="Arial" w:cs="Arial"/>
              </w:rPr>
            </w:pPr>
            <w:r>
              <w:rPr>
                <w:rFonts w:ascii="Arial" w:hAnsi="Arial" w:cs="Arial"/>
              </w:rPr>
              <w:t>Philip Green</w:t>
            </w:r>
            <w:r w:rsidR="00CE1E12">
              <w:rPr>
                <w:rFonts w:ascii="Arial" w:hAnsi="Arial" w:cs="Arial"/>
              </w:rPr>
              <w:t xml:space="preserve"> congratulated all of the Finance Team for having successfully brought together two finance systems and two sets of accounts against the backdrop of the Covid </w:t>
            </w:r>
            <w:r>
              <w:rPr>
                <w:rFonts w:ascii="Arial" w:hAnsi="Arial" w:cs="Arial"/>
              </w:rPr>
              <w:t>pandemic and extended his thanks to the Trust’s auditors.</w:t>
            </w:r>
          </w:p>
        </w:tc>
      </w:tr>
      <w:tr w:rsidR="009A70CE" w:rsidRPr="00601628" w14:paraId="047260C9" w14:textId="77777777" w:rsidTr="000C02E6">
        <w:tc>
          <w:tcPr>
            <w:tcW w:w="1512" w:type="dxa"/>
            <w:tcBorders>
              <w:top w:val="single" w:sz="4" w:space="0" w:color="auto"/>
              <w:left w:val="single" w:sz="4" w:space="0" w:color="auto"/>
              <w:bottom w:val="single" w:sz="4" w:space="0" w:color="auto"/>
              <w:right w:val="single" w:sz="4" w:space="0" w:color="auto"/>
            </w:tcBorders>
          </w:tcPr>
          <w:p w14:paraId="124A30F7" w14:textId="69DB1492" w:rsidR="009A70CE" w:rsidRPr="00601628" w:rsidRDefault="002D5C76" w:rsidP="00E25B8C">
            <w:pPr>
              <w:tabs>
                <w:tab w:val="left" w:pos="6615"/>
              </w:tabs>
              <w:spacing w:before="80" w:after="80"/>
              <w:jc w:val="both"/>
              <w:rPr>
                <w:rFonts w:ascii="Arial" w:hAnsi="Arial" w:cs="Arial"/>
                <w:b/>
              </w:rPr>
            </w:pPr>
            <w:r>
              <w:rPr>
                <w:rFonts w:ascii="Arial" w:hAnsi="Arial" w:cs="Arial"/>
                <w:b/>
              </w:rPr>
              <w:t>AMM</w:t>
            </w:r>
            <w:r w:rsidR="00980003">
              <w:rPr>
                <w:rFonts w:ascii="Arial" w:hAnsi="Arial" w:cs="Arial"/>
                <w:b/>
              </w:rPr>
              <w:t>04/21</w:t>
            </w:r>
          </w:p>
        </w:tc>
        <w:tc>
          <w:tcPr>
            <w:tcW w:w="7697" w:type="dxa"/>
            <w:tcBorders>
              <w:top w:val="single" w:sz="4" w:space="0" w:color="auto"/>
              <w:left w:val="single" w:sz="4" w:space="0" w:color="auto"/>
              <w:bottom w:val="single" w:sz="4" w:space="0" w:color="auto"/>
              <w:right w:val="single" w:sz="4" w:space="0" w:color="auto"/>
            </w:tcBorders>
          </w:tcPr>
          <w:p w14:paraId="1CAC024C" w14:textId="12C05DF3" w:rsidR="007E4262" w:rsidRDefault="00980003" w:rsidP="00906D9C">
            <w:pPr>
              <w:tabs>
                <w:tab w:val="left" w:pos="6615"/>
              </w:tabs>
              <w:spacing w:before="80" w:after="120"/>
              <w:jc w:val="both"/>
              <w:rPr>
                <w:rFonts w:ascii="Arial" w:hAnsi="Arial" w:cs="Arial"/>
                <w:b/>
              </w:rPr>
            </w:pPr>
            <w:r>
              <w:rPr>
                <w:rFonts w:ascii="Arial" w:hAnsi="Arial" w:cs="Arial"/>
                <w:b/>
              </w:rPr>
              <w:t>Council of Governors Presentation</w:t>
            </w:r>
          </w:p>
          <w:p w14:paraId="2F2B5D23" w14:textId="23933A3C" w:rsidR="00980003" w:rsidRDefault="00980003" w:rsidP="00906D9C">
            <w:pPr>
              <w:tabs>
                <w:tab w:val="left" w:pos="6615"/>
              </w:tabs>
              <w:spacing w:before="80" w:after="120"/>
              <w:jc w:val="both"/>
              <w:rPr>
                <w:rFonts w:ascii="Arial" w:hAnsi="Arial" w:cs="Arial"/>
              </w:rPr>
            </w:pPr>
            <w:r>
              <w:rPr>
                <w:rFonts w:ascii="Arial" w:hAnsi="Arial" w:cs="Arial"/>
              </w:rPr>
              <w:t xml:space="preserve">Sharon Collett </w:t>
            </w:r>
            <w:r w:rsidR="00CE1E12">
              <w:rPr>
                <w:rFonts w:ascii="Arial" w:hAnsi="Arial" w:cs="Arial"/>
              </w:rPr>
              <w:t xml:space="preserve">provided a presentation on behalf of the Council of Governors, </w:t>
            </w:r>
            <w:r w:rsidR="00B15AC9">
              <w:rPr>
                <w:rFonts w:ascii="Arial" w:hAnsi="Arial" w:cs="Arial"/>
              </w:rPr>
              <w:t xml:space="preserve">outlining the role of the Governors and </w:t>
            </w:r>
            <w:r w:rsidR="00CE1E12">
              <w:rPr>
                <w:rFonts w:ascii="Arial" w:hAnsi="Arial" w:cs="Arial"/>
              </w:rPr>
              <w:t>highlighting</w:t>
            </w:r>
            <w:r w:rsidR="002D5C76">
              <w:rPr>
                <w:rFonts w:ascii="Arial" w:hAnsi="Arial" w:cs="Arial"/>
              </w:rPr>
              <w:t>:</w:t>
            </w:r>
          </w:p>
          <w:p w14:paraId="10D786E8" w14:textId="77777777" w:rsidR="00CE1E12" w:rsidRDefault="00CE1E12" w:rsidP="00CE1E12">
            <w:pPr>
              <w:pStyle w:val="ListParagraph"/>
              <w:numPr>
                <w:ilvl w:val="0"/>
                <w:numId w:val="50"/>
              </w:numPr>
              <w:tabs>
                <w:tab w:val="left" w:pos="6615"/>
              </w:tabs>
              <w:spacing w:before="80" w:after="120"/>
              <w:jc w:val="both"/>
              <w:rPr>
                <w:rFonts w:ascii="Arial" w:hAnsi="Arial" w:cs="Arial"/>
              </w:rPr>
            </w:pPr>
            <w:r>
              <w:rPr>
                <w:rFonts w:ascii="Arial" w:hAnsi="Arial" w:cs="Arial"/>
              </w:rPr>
              <w:t>Governors were elected by members following the merger and started working together in January 2021.</w:t>
            </w:r>
          </w:p>
          <w:p w14:paraId="791C355F" w14:textId="77777777" w:rsidR="00B15AC9" w:rsidRDefault="00562F0A" w:rsidP="00B15AC9">
            <w:pPr>
              <w:pStyle w:val="ListParagraph"/>
              <w:numPr>
                <w:ilvl w:val="0"/>
                <w:numId w:val="50"/>
              </w:numPr>
              <w:tabs>
                <w:tab w:val="left" w:pos="6615"/>
              </w:tabs>
              <w:spacing w:before="80" w:after="120"/>
              <w:jc w:val="both"/>
              <w:rPr>
                <w:rFonts w:ascii="Arial" w:hAnsi="Arial" w:cs="Arial"/>
              </w:rPr>
            </w:pPr>
            <w:r>
              <w:rPr>
                <w:rFonts w:ascii="Arial" w:hAnsi="Arial" w:cs="Arial"/>
              </w:rPr>
              <w:t>A number of Governors were re-elected from the legacy Trusts along with some new Governors appointed.</w:t>
            </w:r>
          </w:p>
          <w:p w14:paraId="00ECB9C2" w14:textId="026F491E" w:rsidR="00B15AC9" w:rsidRDefault="00B15AC9" w:rsidP="00B15AC9">
            <w:pPr>
              <w:pStyle w:val="ListParagraph"/>
              <w:numPr>
                <w:ilvl w:val="0"/>
                <w:numId w:val="50"/>
              </w:numPr>
              <w:tabs>
                <w:tab w:val="left" w:pos="6615"/>
              </w:tabs>
              <w:spacing w:before="80" w:after="120"/>
              <w:jc w:val="both"/>
              <w:rPr>
                <w:rFonts w:ascii="Arial" w:hAnsi="Arial" w:cs="Arial"/>
              </w:rPr>
            </w:pPr>
            <w:r>
              <w:rPr>
                <w:rFonts w:ascii="Arial" w:hAnsi="Arial" w:cs="Arial"/>
              </w:rPr>
              <w:t xml:space="preserve">The Membership Engagement Strategy for 2021/2024 </w:t>
            </w:r>
            <w:r w:rsidR="007D76B3">
              <w:rPr>
                <w:rFonts w:ascii="Arial" w:hAnsi="Arial" w:cs="Arial"/>
              </w:rPr>
              <w:t xml:space="preserve">had been </w:t>
            </w:r>
            <w:r>
              <w:rPr>
                <w:rFonts w:ascii="Arial" w:hAnsi="Arial" w:cs="Arial"/>
              </w:rPr>
              <w:t>approved by the Council of Governors.</w:t>
            </w:r>
          </w:p>
          <w:p w14:paraId="2807F275" w14:textId="624C4D33" w:rsidR="00B15AC9" w:rsidRDefault="00B15AC9" w:rsidP="00B15AC9">
            <w:pPr>
              <w:pStyle w:val="ListParagraph"/>
              <w:numPr>
                <w:ilvl w:val="0"/>
                <w:numId w:val="50"/>
              </w:numPr>
              <w:tabs>
                <w:tab w:val="left" w:pos="6615"/>
              </w:tabs>
              <w:spacing w:before="80" w:after="120"/>
              <w:jc w:val="both"/>
              <w:rPr>
                <w:rFonts w:ascii="Arial" w:hAnsi="Arial" w:cs="Arial"/>
              </w:rPr>
            </w:pPr>
            <w:r>
              <w:rPr>
                <w:rFonts w:ascii="Arial" w:hAnsi="Arial" w:cs="Arial"/>
              </w:rPr>
              <w:t>There were over 15,000 members registered at UHD.</w:t>
            </w:r>
          </w:p>
          <w:p w14:paraId="38BDF21A" w14:textId="77777777" w:rsidR="004F0260" w:rsidRDefault="00B15AC9" w:rsidP="004F0260">
            <w:pPr>
              <w:pStyle w:val="ListParagraph"/>
              <w:numPr>
                <w:ilvl w:val="0"/>
                <w:numId w:val="50"/>
              </w:numPr>
              <w:tabs>
                <w:tab w:val="left" w:pos="6615"/>
              </w:tabs>
              <w:spacing w:before="80" w:after="120"/>
              <w:jc w:val="both"/>
              <w:rPr>
                <w:rFonts w:ascii="Arial" w:hAnsi="Arial" w:cs="Arial"/>
              </w:rPr>
            </w:pPr>
            <w:r>
              <w:rPr>
                <w:rFonts w:ascii="Arial" w:hAnsi="Arial" w:cs="Arial"/>
              </w:rPr>
              <w:t xml:space="preserve">There was a commitment for the </w:t>
            </w:r>
            <w:r w:rsidR="007D76B3">
              <w:rPr>
                <w:rFonts w:ascii="Arial" w:hAnsi="Arial" w:cs="Arial"/>
              </w:rPr>
              <w:t>Trust’s membership to be representative of the local population.</w:t>
            </w:r>
          </w:p>
          <w:p w14:paraId="679CC65A" w14:textId="473AE05C" w:rsidR="002A646E" w:rsidRPr="002A646E" w:rsidRDefault="002A646E" w:rsidP="002A646E">
            <w:pPr>
              <w:tabs>
                <w:tab w:val="left" w:pos="6615"/>
              </w:tabs>
              <w:spacing w:before="80" w:after="120"/>
              <w:jc w:val="both"/>
              <w:rPr>
                <w:rFonts w:ascii="Arial" w:hAnsi="Arial" w:cs="Arial"/>
              </w:rPr>
            </w:pPr>
          </w:p>
        </w:tc>
      </w:tr>
      <w:tr w:rsidR="009A70CE" w:rsidRPr="00601628" w14:paraId="6F2AE070" w14:textId="77777777" w:rsidTr="000C02E6">
        <w:tc>
          <w:tcPr>
            <w:tcW w:w="1512" w:type="dxa"/>
            <w:tcBorders>
              <w:top w:val="single" w:sz="4" w:space="0" w:color="auto"/>
              <w:left w:val="single" w:sz="4" w:space="0" w:color="auto"/>
              <w:bottom w:val="single" w:sz="4" w:space="0" w:color="auto"/>
              <w:right w:val="single" w:sz="4" w:space="0" w:color="auto"/>
            </w:tcBorders>
          </w:tcPr>
          <w:p w14:paraId="32F7BCB0" w14:textId="5EE1AD52" w:rsidR="009A70CE" w:rsidRPr="00601628" w:rsidRDefault="002D5C76" w:rsidP="00E25B8C">
            <w:pPr>
              <w:tabs>
                <w:tab w:val="left" w:pos="6615"/>
              </w:tabs>
              <w:spacing w:before="80" w:after="80"/>
              <w:rPr>
                <w:rFonts w:ascii="Arial" w:hAnsi="Arial" w:cs="Arial"/>
                <w:b/>
              </w:rPr>
            </w:pPr>
            <w:r>
              <w:rPr>
                <w:rFonts w:ascii="Arial" w:hAnsi="Arial" w:cs="Arial"/>
                <w:b/>
              </w:rPr>
              <w:lastRenderedPageBreak/>
              <w:t>AMM</w:t>
            </w:r>
            <w:r w:rsidR="00980003">
              <w:rPr>
                <w:rFonts w:ascii="Arial" w:hAnsi="Arial" w:cs="Arial"/>
                <w:b/>
              </w:rPr>
              <w:t>05/21</w:t>
            </w:r>
          </w:p>
        </w:tc>
        <w:tc>
          <w:tcPr>
            <w:tcW w:w="7697" w:type="dxa"/>
            <w:tcBorders>
              <w:top w:val="single" w:sz="4" w:space="0" w:color="auto"/>
              <w:left w:val="single" w:sz="4" w:space="0" w:color="auto"/>
              <w:bottom w:val="single" w:sz="4" w:space="0" w:color="auto"/>
              <w:right w:val="single" w:sz="4" w:space="0" w:color="auto"/>
            </w:tcBorders>
          </w:tcPr>
          <w:p w14:paraId="22D0A9FA" w14:textId="680A595F" w:rsidR="0058304A" w:rsidRPr="0058304A" w:rsidRDefault="00980003" w:rsidP="009F6619">
            <w:pPr>
              <w:spacing w:before="80" w:after="120"/>
              <w:jc w:val="both"/>
              <w:rPr>
                <w:rFonts w:ascii="Arial" w:hAnsi="Arial" w:cs="Arial"/>
                <w:b/>
              </w:rPr>
            </w:pPr>
            <w:r>
              <w:rPr>
                <w:rFonts w:ascii="Arial" w:hAnsi="Arial" w:cs="Arial"/>
                <w:b/>
              </w:rPr>
              <w:t>Questions Received from Members</w:t>
            </w:r>
          </w:p>
          <w:p w14:paraId="5FA8B2A6" w14:textId="2A41CACC" w:rsidR="004F0260" w:rsidRDefault="004F0260" w:rsidP="009F6619">
            <w:pPr>
              <w:spacing w:before="80" w:after="120"/>
              <w:jc w:val="both"/>
              <w:rPr>
                <w:rFonts w:ascii="Arial" w:hAnsi="Arial" w:cs="Arial"/>
              </w:rPr>
            </w:pPr>
            <w:r>
              <w:rPr>
                <w:rFonts w:ascii="Arial" w:hAnsi="Arial" w:cs="Arial"/>
              </w:rPr>
              <w:t>There were a number of questions received from Members</w:t>
            </w:r>
            <w:r w:rsidR="002D5C76">
              <w:rPr>
                <w:rFonts w:ascii="Arial" w:hAnsi="Arial" w:cs="Arial"/>
              </w:rPr>
              <w:t>:</w:t>
            </w:r>
          </w:p>
          <w:p w14:paraId="7C13D400" w14:textId="7AD23155" w:rsidR="009F6619" w:rsidRDefault="002D5C76" w:rsidP="009F6619">
            <w:pPr>
              <w:spacing w:before="80" w:after="120"/>
              <w:jc w:val="both"/>
              <w:rPr>
                <w:rFonts w:ascii="Arial" w:hAnsi="Arial" w:cs="Arial"/>
              </w:rPr>
            </w:pPr>
            <w:r>
              <w:rPr>
                <w:rFonts w:ascii="Arial" w:hAnsi="Arial" w:cs="Arial"/>
              </w:rPr>
              <w:t>In response to a question on patient engagement,</w:t>
            </w:r>
            <w:r w:rsidR="00BD2EB4">
              <w:rPr>
                <w:rFonts w:ascii="Arial" w:hAnsi="Arial" w:cs="Arial"/>
              </w:rPr>
              <w:t xml:space="preserve"> </w:t>
            </w:r>
            <w:r w:rsidR="004F0260" w:rsidRPr="004F0260">
              <w:rPr>
                <w:rFonts w:ascii="Arial" w:hAnsi="Arial" w:cs="Arial"/>
              </w:rPr>
              <w:t xml:space="preserve">Paula Shobbrook </w:t>
            </w:r>
            <w:r w:rsidR="003F5F10">
              <w:rPr>
                <w:rFonts w:ascii="Arial" w:hAnsi="Arial" w:cs="Arial"/>
              </w:rPr>
              <w:t xml:space="preserve">stressed the importance of </w:t>
            </w:r>
            <w:r>
              <w:rPr>
                <w:rFonts w:ascii="Arial" w:hAnsi="Arial" w:cs="Arial"/>
              </w:rPr>
              <w:t>this</w:t>
            </w:r>
            <w:r w:rsidR="003F5F10">
              <w:rPr>
                <w:rFonts w:ascii="Arial" w:hAnsi="Arial" w:cs="Arial"/>
              </w:rPr>
              <w:t xml:space="preserve"> but commented that this had been more challenging during the pandemic</w:t>
            </w:r>
            <w:r w:rsidR="009F6619">
              <w:rPr>
                <w:rFonts w:ascii="Arial" w:hAnsi="Arial" w:cs="Arial"/>
              </w:rPr>
              <w:t xml:space="preserve">. </w:t>
            </w:r>
            <w:r w:rsidR="003F5F10">
              <w:rPr>
                <w:rFonts w:ascii="Arial" w:hAnsi="Arial" w:cs="Arial"/>
              </w:rPr>
              <w:t>Feedback from t</w:t>
            </w:r>
            <w:r w:rsidR="009F6619">
              <w:rPr>
                <w:rFonts w:ascii="Arial" w:hAnsi="Arial" w:cs="Arial"/>
              </w:rPr>
              <w:t xml:space="preserve">he Family and Friends Test was used </w:t>
            </w:r>
            <w:r w:rsidR="00BD2EB4">
              <w:rPr>
                <w:rFonts w:ascii="Arial" w:hAnsi="Arial" w:cs="Arial"/>
              </w:rPr>
              <w:t>operationally,</w:t>
            </w:r>
            <w:r w:rsidR="003F5F10">
              <w:rPr>
                <w:rFonts w:ascii="Arial" w:hAnsi="Arial" w:cs="Arial"/>
              </w:rPr>
              <w:t xml:space="preserve"> and</w:t>
            </w:r>
            <w:r w:rsidR="00BD2EB4">
              <w:rPr>
                <w:rFonts w:ascii="Arial" w:hAnsi="Arial" w:cs="Arial"/>
              </w:rPr>
              <w:t xml:space="preserve"> </w:t>
            </w:r>
            <w:r w:rsidR="003F5F10">
              <w:rPr>
                <w:rFonts w:ascii="Arial" w:hAnsi="Arial" w:cs="Arial"/>
              </w:rPr>
              <w:t>s</w:t>
            </w:r>
            <w:r w:rsidR="009F6619">
              <w:rPr>
                <w:rFonts w:ascii="Arial" w:hAnsi="Arial" w:cs="Arial"/>
              </w:rPr>
              <w:t xml:space="preserve">ome services </w:t>
            </w:r>
            <w:r w:rsidR="003F5F10">
              <w:rPr>
                <w:rFonts w:ascii="Arial" w:hAnsi="Arial" w:cs="Arial"/>
              </w:rPr>
              <w:t>had</w:t>
            </w:r>
            <w:r w:rsidR="009F6619">
              <w:rPr>
                <w:rFonts w:ascii="Arial" w:hAnsi="Arial" w:cs="Arial"/>
              </w:rPr>
              <w:t xml:space="preserve"> worked alongside patients </w:t>
            </w:r>
            <w:r w:rsidR="003F5F10">
              <w:rPr>
                <w:rFonts w:ascii="Arial" w:hAnsi="Arial" w:cs="Arial"/>
              </w:rPr>
              <w:t>to</w:t>
            </w:r>
            <w:r w:rsidR="009F6619">
              <w:rPr>
                <w:rFonts w:ascii="Arial" w:hAnsi="Arial" w:cs="Arial"/>
              </w:rPr>
              <w:t xml:space="preserve"> develop services.</w:t>
            </w:r>
          </w:p>
          <w:p w14:paraId="6D8D6ED6" w14:textId="021E2587" w:rsidR="009F6619" w:rsidRDefault="003F5F10" w:rsidP="009F6619">
            <w:pPr>
              <w:spacing w:before="80" w:after="120"/>
              <w:jc w:val="both"/>
              <w:rPr>
                <w:rFonts w:ascii="Arial" w:hAnsi="Arial" w:cs="Arial"/>
              </w:rPr>
            </w:pPr>
            <w:r>
              <w:rPr>
                <w:rFonts w:ascii="Arial" w:hAnsi="Arial" w:cs="Arial"/>
              </w:rPr>
              <w:t>A member asked how the Trust could</w:t>
            </w:r>
            <w:r w:rsidR="009F6619" w:rsidRPr="00BD2EB4">
              <w:rPr>
                <w:rFonts w:ascii="Arial" w:hAnsi="Arial" w:cs="Arial"/>
              </w:rPr>
              <w:t xml:space="preserve"> comply with the Equality Act</w:t>
            </w:r>
            <w:r>
              <w:rPr>
                <w:rFonts w:ascii="Arial" w:hAnsi="Arial" w:cs="Arial"/>
              </w:rPr>
              <w:t>, specifically in regard to sex and gender,</w:t>
            </w:r>
            <w:r w:rsidR="009F6619" w:rsidRPr="00BD2EB4">
              <w:rPr>
                <w:rFonts w:ascii="Arial" w:hAnsi="Arial" w:cs="Arial"/>
              </w:rPr>
              <w:t xml:space="preserve"> whil</w:t>
            </w:r>
            <w:r>
              <w:rPr>
                <w:rFonts w:ascii="Arial" w:hAnsi="Arial" w:cs="Arial"/>
              </w:rPr>
              <w:t>st</w:t>
            </w:r>
            <w:r w:rsidR="009F6619" w:rsidRPr="00BD2EB4">
              <w:rPr>
                <w:rFonts w:ascii="Arial" w:hAnsi="Arial" w:cs="Arial"/>
              </w:rPr>
              <w:t xml:space="preserve"> being signed up to Stonewall Champions Scheme</w:t>
            </w:r>
            <w:r w:rsidR="002B0B23">
              <w:rPr>
                <w:rFonts w:ascii="Arial" w:hAnsi="Arial" w:cs="Arial"/>
              </w:rPr>
              <w:t>.</w:t>
            </w:r>
            <w:r w:rsidR="00BD2EB4">
              <w:rPr>
                <w:rFonts w:ascii="Arial" w:hAnsi="Arial" w:cs="Arial"/>
              </w:rPr>
              <w:t xml:space="preserve"> </w:t>
            </w:r>
            <w:r w:rsidR="009F6619">
              <w:rPr>
                <w:rFonts w:ascii="Arial" w:hAnsi="Arial" w:cs="Arial"/>
              </w:rPr>
              <w:t xml:space="preserve">Pete Papworth replied that </w:t>
            </w:r>
            <w:r w:rsidR="002B0B23">
              <w:rPr>
                <w:rFonts w:ascii="Arial" w:hAnsi="Arial" w:cs="Arial"/>
              </w:rPr>
              <w:t>it was critical for the Trust to provide inclusive services in line with its values.</w:t>
            </w:r>
            <w:r w:rsidR="009F6619">
              <w:rPr>
                <w:rFonts w:ascii="Arial" w:hAnsi="Arial" w:cs="Arial"/>
              </w:rPr>
              <w:t xml:space="preserve"> The Stonewall Diversity Scheme </w:t>
            </w:r>
            <w:r w:rsidR="002B0B23">
              <w:rPr>
                <w:rFonts w:ascii="Arial" w:hAnsi="Arial" w:cs="Arial"/>
              </w:rPr>
              <w:t>was</w:t>
            </w:r>
            <w:r w:rsidR="009F6619">
              <w:rPr>
                <w:rFonts w:ascii="Arial" w:hAnsi="Arial" w:cs="Arial"/>
              </w:rPr>
              <w:t xml:space="preserve"> one of </w:t>
            </w:r>
            <w:r w:rsidR="00F70FAB">
              <w:rPr>
                <w:rFonts w:ascii="Arial" w:hAnsi="Arial" w:cs="Arial"/>
              </w:rPr>
              <w:t xml:space="preserve">the </w:t>
            </w:r>
            <w:r w:rsidR="009F6619">
              <w:rPr>
                <w:rFonts w:ascii="Arial" w:hAnsi="Arial" w:cs="Arial"/>
              </w:rPr>
              <w:t>many sources of advice accessible to the Trust. All of the policies were being reviewed following merger</w:t>
            </w:r>
            <w:r w:rsidR="002B0B23">
              <w:rPr>
                <w:rFonts w:ascii="Arial" w:hAnsi="Arial" w:cs="Arial"/>
              </w:rPr>
              <w:t xml:space="preserve"> with expert legal advice to ensure that they remained fully compliant with all relevant legislation.</w:t>
            </w:r>
            <w:r w:rsidR="009F6619">
              <w:rPr>
                <w:rFonts w:ascii="Arial" w:hAnsi="Arial" w:cs="Arial"/>
              </w:rPr>
              <w:t xml:space="preserve"> </w:t>
            </w:r>
            <w:r w:rsidR="002B0B23">
              <w:rPr>
                <w:rFonts w:ascii="Arial" w:hAnsi="Arial" w:cs="Arial"/>
              </w:rPr>
              <w:t>The policies had been developed in consultation with staff, patients and members of the public.</w:t>
            </w:r>
          </w:p>
          <w:p w14:paraId="275CC049" w14:textId="5B704174" w:rsidR="00FF3FCE" w:rsidRPr="00BD2EB4" w:rsidRDefault="00FF3FCE" w:rsidP="00FF3FCE">
            <w:pPr>
              <w:spacing w:before="80" w:after="120"/>
              <w:jc w:val="both"/>
              <w:rPr>
                <w:rFonts w:ascii="Arial" w:hAnsi="Arial" w:cs="Arial"/>
                <w:i/>
                <w:iCs/>
              </w:rPr>
            </w:pPr>
            <w:r>
              <w:rPr>
                <w:rFonts w:ascii="Arial" w:hAnsi="Arial" w:cs="Arial"/>
              </w:rPr>
              <w:t>Mark Mould</w:t>
            </w:r>
            <w:r w:rsidR="00B30259">
              <w:rPr>
                <w:rFonts w:ascii="Arial" w:hAnsi="Arial" w:cs="Arial"/>
              </w:rPr>
              <w:t>, answering a question on waiting lists,</w:t>
            </w:r>
            <w:r>
              <w:rPr>
                <w:rFonts w:ascii="Arial" w:hAnsi="Arial" w:cs="Arial"/>
              </w:rPr>
              <w:t xml:space="preserve"> replied that the focus throughout the </w:t>
            </w:r>
            <w:r w:rsidR="002B0B23">
              <w:rPr>
                <w:rFonts w:ascii="Arial" w:hAnsi="Arial" w:cs="Arial"/>
              </w:rPr>
              <w:t>pandemic</w:t>
            </w:r>
            <w:r>
              <w:rPr>
                <w:rFonts w:ascii="Arial" w:hAnsi="Arial" w:cs="Arial"/>
              </w:rPr>
              <w:t xml:space="preserve"> </w:t>
            </w:r>
            <w:r w:rsidR="002B0B23">
              <w:rPr>
                <w:rFonts w:ascii="Arial" w:hAnsi="Arial" w:cs="Arial"/>
              </w:rPr>
              <w:t xml:space="preserve">on </w:t>
            </w:r>
            <w:r>
              <w:rPr>
                <w:rFonts w:ascii="Arial" w:hAnsi="Arial" w:cs="Arial"/>
              </w:rPr>
              <w:t>emergency and urgent care</w:t>
            </w:r>
            <w:r w:rsidR="002B0B23">
              <w:rPr>
                <w:rFonts w:ascii="Arial" w:hAnsi="Arial" w:cs="Arial"/>
              </w:rPr>
              <w:t>,</w:t>
            </w:r>
            <w:r>
              <w:rPr>
                <w:rFonts w:ascii="Arial" w:hAnsi="Arial" w:cs="Arial"/>
              </w:rPr>
              <w:t xml:space="preserve"> had </w:t>
            </w:r>
            <w:r w:rsidR="00F70FAB">
              <w:rPr>
                <w:rFonts w:ascii="Arial" w:hAnsi="Arial" w:cs="Arial"/>
              </w:rPr>
              <w:t xml:space="preserve">unfortunately, had </w:t>
            </w:r>
            <w:r>
              <w:rPr>
                <w:rFonts w:ascii="Arial" w:hAnsi="Arial" w:cs="Arial"/>
              </w:rPr>
              <w:t>an impact on the elective care. Progress was being made on reducing the waiting lists, at the peak of Covid there</w:t>
            </w:r>
            <w:r w:rsidR="00F70FAB">
              <w:rPr>
                <w:rFonts w:ascii="Arial" w:hAnsi="Arial" w:cs="Arial"/>
              </w:rPr>
              <w:t xml:space="preserve"> were</w:t>
            </w:r>
            <w:r>
              <w:rPr>
                <w:rFonts w:ascii="Arial" w:hAnsi="Arial" w:cs="Arial"/>
              </w:rPr>
              <w:t xml:space="preserve"> 5000 patients waiting over 52 weeks and this had reduced to around 3000 patients</w:t>
            </w:r>
            <w:r w:rsidR="00F70FAB">
              <w:rPr>
                <w:rFonts w:ascii="Arial" w:hAnsi="Arial" w:cs="Arial"/>
              </w:rPr>
              <w:t xml:space="preserve"> over the previous four months</w:t>
            </w:r>
            <w:r>
              <w:rPr>
                <w:rFonts w:ascii="Arial" w:hAnsi="Arial" w:cs="Arial"/>
              </w:rPr>
              <w:t xml:space="preserve">. This had been achieved by </w:t>
            </w:r>
            <w:r w:rsidR="00D94701">
              <w:rPr>
                <w:rFonts w:ascii="Arial" w:hAnsi="Arial" w:cs="Arial"/>
              </w:rPr>
              <w:t>improved utilisation of theatres</w:t>
            </w:r>
            <w:r>
              <w:rPr>
                <w:rFonts w:ascii="Arial" w:hAnsi="Arial" w:cs="Arial"/>
              </w:rPr>
              <w:t>, working closely with the independent sector, looking at alternative working hours and the Think Big project.</w:t>
            </w:r>
            <w:r w:rsidR="00BD2EB4">
              <w:rPr>
                <w:rFonts w:ascii="Arial" w:hAnsi="Arial" w:cs="Arial"/>
              </w:rPr>
              <w:t xml:space="preserve"> </w:t>
            </w:r>
            <w:r>
              <w:rPr>
                <w:rFonts w:ascii="Arial" w:hAnsi="Arial" w:cs="Arial"/>
              </w:rPr>
              <w:t xml:space="preserve">The Trust </w:t>
            </w:r>
            <w:r w:rsidR="002B0B23">
              <w:rPr>
                <w:rFonts w:ascii="Arial" w:hAnsi="Arial" w:cs="Arial"/>
              </w:rPr>
              <w:t>continued to explore</w:t>
            </w:r>
            <w:r>
              <w:rPr>
                <w:rFonts w:ascii="Arial" w:hAnsi="Arial" w:cs="Arial"/>
              </w:rPr>
              <w:t xml:space="preserve"> more innovative and creative </w:t>
            </w:r>
            <w:r w:rsidR="002B0B23">
              <w:rPr>
                <w:rFonts w:ascii="Arial" w:hAnsi="Arial" w:cs="Arial"/>
              </w:rPr>
              <w:t xml:space="preserve">ideas </w:t>
            </w:r>
            <w:r>
              <w:rPr>
                <w:rFonts w:ascii="Arial" w:hAnsi="Arial" w:cs="Arial"/>
              </w:rPr>
              <w:t>to ensure that patients were being seen by clinicians in</w:t>
            </w:r>
            <w:r w:rsidR="00F70FAB">
              <w:rPr>
                <w:rFonts w:ascii="Arial" w:hAnsi="Arial" w:cs="Arial"/>
              </w:rPr>
              <w:t xml:space="preserve"> a timely </w:t>
            </w:r>
            <w:r w:rsidR="002B0B23">
              <w:rPr>
                <w:rFonts w:ascii="Arial" w:hAnsi="Arial" w:cs="Arial"/>
              </w:rPr>
              <w:t>manner</w:t>
            </w:r>
            <w:r w:rsidR="007E22C1">
              <w:rPr>
                <w:rFonts w:ascii="Arial" w:hAnsi="Arial" w:cs="Arial"/>
              </w:rPr>
              <w:t>.</w:t>
            </w:r>
            <w:r w:rsidR="002B0B23">
              <w:rPr>
                <w:rFonts w:ascii="Arial" w:hAnsi="Arial" w:cs="Arial"/>
              </w:rPr>
              <w:t xml:space="preserve"> The Trust was committed to reducing waiting times and had sent </w:t>
            </w:r>
            <w:r w:rsidR="009040D0">
              <w:rPr>
                <w:rFonts w:ascii="Arial" w:hAnsi="Arial" w:cs="Arial"/>
              </w:rPr>
              <w:t xml:space="preserve">a </w:t>
            </w:r>
            <w:r w:rsidR="002B0B23">
              <w:rPr>
                <w:rFonts w:ascii="Arial" w:hAnsi="Arial" w:cs="Arial"/>
              </w:rPr>
              <w:t xml:space="preserve"> questionnaire to affected patients to understand their experiences.</w:t>
            </w:r>
          </w:p>
          <w:p w14:paraId="36343633" w14:textId="586F8A53" w:rsidR="007E22C1" w:rsidRDefault="007E22C1" w:rsidP="007E22C1">
            <w:pPr>
              <w:spacing w:before="80" w:after="120"/>
              <w:jc w:val="both"/>
              <w:rPr>
                <w:rFonts w:ascii="Arial" w:hAnsi="Arial" w:cs="Arial"/>
              </w:rPr>
            </w:pPr>
            <w:r>
              <w:rPr>
                <w:rFonts w:ascii="Arial" w:hAnsi="Arial" w:cs="Arial"/>
              </w:rPr>
              <w:t>Alyson O’Donnell</w:t>
            </w:r>
            <w:r w:rsidR="00B30259">
              <w:rPr>
                <w:rFonts w:ascii="Arial" w:hAnsi="Arial" w:cs="Arial"/>
              </w:rPr>
              <w:t xml:space="preserve"> responded to a question on the benefits of University Hospital status.</w:t>
            </w:r>
            <w:r>
              <w:rPr>
                <w:rFonts w:ascii="Arial" w:hAnsi="Arial" w:cs="Arial"/>
              </w:rPr>
              <w:t xml:space="preserve"> </w:t>
            </w:r>
            <w:r w:rsidR="00B30259">
              <w:rPr>
                <w:rFonts w:ascii="Arial" w:hAnsi="Arial" w:cs="Arial"/>
              </w:rPr>
              <w:t>T</w:t>
            </w:r>
            <w:r>
              <w:rPr>
                <w:rFonts w:ascii="Arial" w:hAnsi="Arial" w:cs="Arial"/>
              </w:rPr>
              <w:t>his was a very exciting development for the Trust</w:t>
            </w:r>
            <w:r w:rsidR="004828B5">
              <w:rPr>
                <w:rFonts w:ascii="Arial" w:hAnsi="Arial" w:cs="Arial"/>
              </w:rPr>
              <w:t>, with a representative of each organisation at each respective Board.</w:t>
            </w:r>
            <w:r w:rsidR="00BD2EB4">
              <w:rPr>
                <w:rFonts w:ascii="Arial" w:hAnsi="Arial" w:cs="Arial"/>
              </w:rPr>
              <w:t xml:space="preserve"> </w:t>
            </w:r>
            <w:r w:rsidR="00D01E5B">
              <w:rPr>
                <w:rFonts w:ascii="Arial" w:hAnsi="Arial" w:cs="Arial"/>
              </w:rPr>
              <w:t>The partnership with Bournemouth University would provide opportunities to tackle workforce challenges, provide further professional development for staff and enhance pathways. Furthermore, there were opportunities, through research, to obtain innovation hub status.</w:t>
            </w:r>
          </w:p>
          <w:p w14:paraId="34FE8260" w14:textId="1A53FB77" w:rsidR="007E22C1" w:rsidRDefault="004828B5" w:rsidP="007E22C1">
            <w:pPr>
              <w:spacing w:before="80" w:after="120"/>
              <w:jc w:val="both"/>
              <w:rPr>
                <w:rFonts w:ascii="Arial" w:hAnsi="Arial" w:cs="Arial"/>
              </w:rPr>
            </w:pPr>
            <w:r w:rsidRPr="00BD2EB4">
              <w:rPr>
                <w:rFonts w:ascii="Arial" w:hAnsi="Arial" w:cs="Arial"/>
              </w:rPr>
              <w:t>A member asked h</w:t>
            </w:r>
            <w:r w:rsidR="007E22C1" w:rsidRPr="00BD2EB4">
              <w:rPr>
                <w:rFonts w:ascii="Arial" w:hAnsi="Arial" w:cs="Arial"/>
              </w:rPr>
              <w:t xml:space="preserve">ow </w:t>
            </w:r>
            <w:r w:rsidRPr="00BD2EB4">
              <w:rPr>
                <w:rFonts w:ascii="Arial" w:hAnsi="Arial" w:cs="Arial"/>
              </w:rPr>
              <w:t>enough doctors would be recruited</w:t>
            </w:r>
            <w:r w:rsidR="002D5C76">
              <w:rPr>
                <w:rFonts w:ascii="Arial" w:hAnsi="Arial" w:cs="Arial"/>
              </w:rPr>
              <w:t>.</w:t>
            </w:r>
            <w:r w:rsidR="00BD2EB4">
              <w:rPr>
                <w:rFonts w:ascii="Arial" w:hAnsi="Arial" w:cs="Arial"/>
              </w:rPr>
              <w:t xml:space="preserve"> </w:t>
            </w:r>
            <w:r w:rsidR="007E22C1">
              <w:rPr>
                <w:rFonts w:ascii="Arial" w:hAnsi="Arial" w:cs="Arial"/>
              </w:rPr>
              <w:t xml:space="preserve">Alyson O’Donnell </w:t>
            </w:r>
            <w:r>
              <w:rPr>
                <w:rFonts w:ascii="Arial" w:hAnsi="Arial" w:cs="Arial"/>
              </w:rPr>
              <w:t xml:space="preserve">emphasised the importance of other </w:t>
            </w:r>
            <w:r w:rsidR="0058304A">
              <w:rPr>
                <w:rFonts w:ascii="Arial" w:hAnsi="Arial" w:cs="Arial"/>
              </w:rPr>
              <w:t xml:space="preserve">roles </w:t>
            </w:r>
            <w:r>
              <w:rPr>
                <w:rFonts w:ascii="Arial" w:hAnsi="Arial" w:cs="Arial"/>
              </w:rPr>
              <w:t>such as</w:t>
            </w:r>
            <w:r w:rsidR="0058304A">
              <w:rPr>
                <w:rFonts w:ascii="Arial" w:hAnsi="Arial" w:cs="Arial"/>
              </w:rPr>
              <w:t xml:space="preserve"> Physician</w:t>
            </w:r>
            <w:r>
              <w:rPr>
                <w:rFonts w:ascii="Arial" w:hAnsi="Arial" w:cs="Arial"/>
              </w:rPr>
              <w:t>’s</w:t>
            </w:r>
            <w:r w:rsidR="0058304A">
              <w:rPr>
                <w:rFonts w:ascii="Arial" w:hAnsi="Arial" w:cs="Arial"/>
              </w:rPr>
              <w:t xml:space="preserve"> </w:t>
            </w:r>
            <w:r>
              <w:rPr>
                <w:rFonts w:ascii="Arial" w:hAnsi="Arial" w:cs="Arial"/>
              </w:rPr>
              <w:t>Associates</w:t>
            </w:r>
            <w:r w:rsidR="00A174CB">
              <w:rPr>
                <w:rFonts w:ascii="Arial" w:hAnsi="Arial" w:cs="Arial"/>
              </w:rPr>
              <w:t xml:space="preserve"> </w:t>
            </w:r>
            <w:r>
              <w:rPr>
                <w:rFonts w:ascii="Arial" w:hAnsi="Arial" w:cs="Arial"/>
              </w:rPr>
              <w:t xml:space="preserve">and </w:t>
            </w:r>
            <w:r w:rsidR="0058304A">
              <w:rPr>
                <w:rFonts w:ascii="Arial" w:hAnsi="Arial" w:cs="Arial"/>
              </w:rPr>
              <w:t>Advanced Nurse Practitioners</w:t>
            </w:r>
            <w:r>
              <w:rPr>
                <w:rFonts w:ascii="Arial" w:hAnsi="Arial" w:cs="Arial"/>
              </w:rPr>
              <w:t xml:space="preserve"> in a patient’s care. Paula Shobbrook added that open days and school visits provided an opportunity to advertise the different roles available. </w:t>
            </w:r>
            <w:r w:rsidR="0058304A">
              <w:rPr>
                <w:rFonts w:ascii="Arial" w:hAnsi="Arial" w:cs="Arial"/>
              </w:rPr>
              <w:t xml:space="preserve"> </w:t>
            </w:r>
          </w:p>
          <w:p w14:paraId="5B7F814F" w14:textId="7C8BF73F" w:rsidR="0058304A" w:rsidRPr="0058304A" w:rsidRDefault="0032541B" w:rsidP="0058304A">
            <w:pPr>
              <w:spacing w:before="80" w:after="120"/>
              <w:jc w:val="both"/>
              <w:rPr>
                <w:rFonts w:ascii="Arial" w:hAnsi="Arial" w:cs="Arial"/>
              </w:rPr>
            </w:pPr>
            <w:r>
              <w:rPr>
                <w:rFonts w:ascii="Arial" w:hAnsi="Arial" w:cs="Arial"/>
              </w:rPr>
              <w:t>In response to a question on the length of time required to train a nurse,</w:t>
            </w:r>
            <w:r w:rsidR="00BD2EB4">
              <w:rPr>
                <w:rFonts w:ascii="Arial" w:hAnsi="Arial" w:cs="Arial"/>
              </w:rPr>
              <w:t xml:space="preserve"> </w:t>
            </w:r>
            <w:r w:rsidR="0058304A">
              <w:rPr>
                <w:rFonts w:ascii="Arial" w:hAnsi="Arial" w:cs="Arial"/>
              </w:rPr>
              <w:t>Paula Shobbrook replied that it took three years to complete nurse training</w:t>
            </w:r>
            <w:r w:rsidR="004828B5">
              <w:rPr>
                <w:rFonts w:ascii="Arial" w:hAnsi="Arial" w:cs="Arial"/>
              </w:rPr>
              <w:t xml:space="preserve"> but </w:t>
            </w:r>
            <w:r w:rsidR="009040D0">
              <w:rPr>
                <w:rFonts w:ascii="Arial" w:hAnsi="Arial" w:cs="Arial"/>
              </w:rPr>
              <w:t xml:space="preserve">there </w:t>
            </w:r>
            <w:r w:rsidR="00BD2EB4">
              <w:rPr>
                <w:rFonts w:ascii="Arial" w:hAnsi="Arial" w:cs="Arial"/>
              </w:rPr>
              <w:t xml:space="preserve"> </w:t>
            </w:r>
            <w:r w:rsidR="0058304A">
              <w:rPr>
                <w:rFonts w:ascii="Arial" w:hAnsi="Arial" w:cs="Arial"/>
              </w:rPr>
              <w:t xml:space="preserve">were a variety of ways to ensure </w:t>
            </w:r>
            <w:r w:rsidR="00F70FAB">
              <w:rPr>
                <w:rFonts w:ascii="Arial" w:hAnsi="Arial" w:cs="Arial"/>
              </w:rPr>
              <w:t xml:space="preserve">the continuity of </w:t>
            </w:r>
            <w:r w:rsidR="0058304A">
              <w:rPr>
                <w:rFonts w:ascii="Arial" w:hAnsi="Arial" w:cs="Arial"/>
              </w:rPr>
              <w:t>ward-based care</w:t>
            </w:r>
            <w:r w:rsidR="004828B5">
              <w:rPr>
                <w:rFonts w:ascii="Arial" w:hAnsi="Arial" w:cs="Arial"/>
              </w:rPr>
              <w:t>,</w:t>
            </w:r>
            <w:r w:rsidR="0058304A">
              <w:rPr>
                <w:rFonts w:ascii="Arial" w:hAnsi="Arial" w:cs="Arial"/>
              </w:rPr>
              <w:t xml:space="preserve"> including working closely with Bournemouth University</w:t>
            </w:r>
            <w:r w:rsidR="004828B5">
              <w:rPr>
                <w:rFonts w:ascii="Arial" w:hAnsi="Arial" w:cs="Arial"/>
              </w:rPr>
              <w:t>.</w:t>
            </w:r>
            <w:r w:rsidR="0058304A">
              <w:rPr>
                <w:rFonts w:ascii="Arial" w:hAnsi="Arial" w:cs="Arial"/>
              </w:rPr>
              <w:t xml:space="preserve"> </w:t>
            </w:r>
            <w:r w:rsidR="004828B5">
              <w:rPr>
                <w:rFonts w:ascii="Arial" w:hAnsi="Arial" w:cs="Arial"/>
              </w:rPr>
              <w:t>I</w:t>
            </w:r>
            <w:r w:rsidR="0058304A">
              <w:rPr>
                <w:rFonts w:ascii="Arial" w:hAnsi="Arial" w:cs="Arial"/>
              </w:rPr>
              <w:t xml:space="preserve">nternational recruitment </w:t>
            </w:r>
            <w:r w:rsidR="004828B5">
              <w:rPr>
                <w:rFonts w:ascii="Arial" w:hAnsi="Arial" w:cs="Arial"/>
              </w:rPr>
              <w:t>had been</w:t>
            </w:r>
            <w:r w:rsidR="0058304A">
              <w:rPr>
                <w:rFonts w:ascii="Arial" w:hAnsi="Arial" w:cs="Arial"/>
              </w:rPr>
              <w:t xml:space="preserve"> successful with nearly 200 nurses recruited by the end of the year</w:t>
            </w:r>
            <w:r w:rsidR="00F70FAB">
              <w:rPr>
                <w:rFonts w:ascii="Arial" w:hAnsi="Arial" w:cs="Arial"/>
              </w:rPr>
              <w:t xml:space="preserve"> and there w</w:t>
            </w:r>
            <w:r w:rsidR="004828B5">
              <w:rPr>
                <w:rFonts w:ascii="Arial" w:hAnsi="Arial" w:cs="Arial"/>
              </w:rPr>
              <w:t>ere</w:t>
            </w:r>
            <w:r w:rsidR="00F70FAB">
              <w:rPr>
                <w:rFonts w:ascii="Arial" w:hAnsi="Arial" w:cs="Arial"/>
              </w:rPr>
              <w:t xml:space="preserve"> </w:t>
            </w:r>
            <w:r w:rsidR="0058304A">
              <w:rPr>
                <w:rFonts w:ascii="Arial" w:hAnsi="Arial" w:cs="Arial"/>
              </w:rPr>
              <w:t xml:space="preserve">a number of Healthcare Assistants on the wards to support patient care. </w:t>
            </w:r>
            <w:r w:rsidR="004828B5">
              <w:rPr>
                <w:rFonts w:ascii="Arial" w:hAnsi="Arial" w:cs="Arial"/>
              </w:rPr>
              <w:t>The Trust provided opportunities for career development, such as the Registered Nurse Degree Apprenticeship.</w:t>
            </w:r>
          </w:p>
          <w:p w14:paraId="3A0BBBA8" w14:textId="1A1F9C20" w:rsidR="0058304A" w:rsidRPr="0058304A" w:rsidRDefault="0058304A" w:rsidP="0058304A">
            <w:pPr>
              <w:spacing w:before="80" w:after="120"/>
              <w:jc w:val="both"/>
              <w:rPr>
                <w:rFonts w:ascii="Arial" w:hAnsi="Arial" w:cs="Arial"/>
              </w:rPr>
            </w:pPr>
            <w:r>
              <w:rPr>
                <w:rFonts w:ascii="Arial" w:hAnsi="Arial" w:cs="Arial"/>
              </w:rPr>
              <w:t>Pete Papworth replied</w:t>
            </w:r>
            <w:r w:rsidR="0032541B">
              <w:rPr>
                <w:rFonts w:ascii="Arial" w:hAnsi="Arial" w:cs="Arial"/>
              </w:rPr>
              <w:t xml:space="preserve"> to a question on agency staffing.</w:t>
            </w:r>
            <w:r>
              <w:rPr>
                <w:rFonts w:ascii="Arial" w:hAnsi="Arial" w:cs="Arial"/>
              </w:rPr>
              <w:t xml:space="preserve"> </w:t>
            </w:r>
            <w:r w:rsidR="0032541B">
              <w:rPr>
                <w:rFonts w:ascii="Arial" w:hAnsi="Arial" w:cs="Arial"/>
              </w:rPr>
              <w:t>W</w:t>
            </w:r>
            <w:r>
              <w:rPr>
                <w:rFonts w:ascii="Arial" w:hAnsi="Arial" w:cs="Arial"/>
              </w:rPr>
              <w:t xml:space="preserve">orkforce shortages were a national issue. Around 65% of the total costs </w:t>
            </w:r>
            <w:r w:rsidR="004828B5">
              <w:rPr>
                <w:rFonts w:ascii="Arial" w:hAnsi="Arial" w:cs="Arial"/>
              </w:rPr>
              <w:t>related to</w:t>
            </w:r>
            <w:r w:rsidR="0021567F">
              <w:rPr>
                <w:rFonts w:ascii="Arial" w:hAnsi="Arial" w:cs="Arial"/>
              </w:rPr>
              <w:t xml:space="preserve"> pay</w:t>
            </w:r>
            <w:r w:rsidR="004828B5">
              <w:rPr>
                <w:rFonts w:ascii="Arial" w:hAnsi="Arial" w:cs="Arial"/>
              </w:rPr>
              <w:t>, of which 3% was agency spend.</w:t>
            </w:r>
            <w:r w:rsidR="00BD2EB4">
              <w:rPr>
                <w:rFonts w:ascii="Arial" w:hAnsi="Arial" w:cs="Arial"/>
              </w:rPr>
              <w:t xml:space="preserve"> </w:t>
            </w:r>
            <w:r w:rsidR="0021567F">
              <w:rPr>
                <w:rFonts w:ascii="Arial" w:hAnsi="Arial" w:cs="Arial"/>
              </w:rPr>
              <w:t xml:space="preserve">Alyson O’Donnell added that the spend on medical workforce on overtime, bank shifts and locums had been halved over the </w:t>
            </w:r>
            <w:r w:rsidR="0021567F">
              <w:rPr>
                <w:rFonts w:ascii="Arial" w:hAnsi="Arial" w:cs="Arial"/>
              </w:rPr>
              <w:lastRenderedPageBreak/>
              <w:t xml:space="preserve">previous three years. This was not only better value for money, </w:t>
            </w:r>
            <w:r w:rsidR="00F70FAB">
              <w:rPr>
                <w:rFonts w:ascii="Arial" w:hAnsi="Arial" w:cs="Arial"/>
              </w:rPr>
              <w:t>but it</w:t>
            </w:r>
            <w:r w:rsidR="0021567F">
              <w:rPr>
                <w:rFonts w:ascii="Arial" w:hAnsi="Arial" w:cs="Arial"/>
              </w:rPr>
              <w:t xml:space="preserve"> also allowed for staff not </w:t>
            </w:r>
            <w:r w:rsidR="0054135F">
              <w:rPr>
                <w:rFonts w:ascii="Arial" w:hAnsi="Arial" w:cs="Arial"/>
              </w:rPr>
              <w:t xml:space="preserve">to </w:t>
            </w:r>
            <w:r w:rsidR="0021567F">
              <w:rPr>
                <w:rFonts w:ascii="Arial" w:hAnsi="Arial" w:cs="Arial"/>
              </w:rPr>
              <w:t>be over worked.</w:t>
            </w:r>
          </w:p>
        </w:tc>
      </w:tr>
      <w:tr w:rsidR="00EC63B9" w:rsidRPr="00601628" w14:paraId="7D5F7B5B" w14:textId="77777777" w:rsidTr="000C02E6">
        <w:tc>
          <w:tcPr>
            <w:tcW w:w="1512" w:type="dxa"/>
            <w:tcBorders>
              <w:top w:val="single" w:sz="4" w:space="0" w:color="auto"/>
              <w:left w:val="single" w:sz="4" w:space="0" w:color="auto"/>
              <w:bottom w:val="single" w:sz="4" w:space="0" w:color="auto"/>
              <w:right w:val="single" w:sz="4" w:space="0" w:color="auto"/>
            </w:tcBorders>
          </w:tcPr>
          <w:p w14:paraId="5AF122AB" w14:textId="67A1536C" w:rsidR="00EC63B9" w:rsidRDefault="002D5C76" w:rsidP="00E25B8C">
            <w:pPr>
              <w:tabs>
                <w:tab w:val="left" w:pos="6615"/>
              </w:tabs>
              <w:spacing w:before="80" w:after="80"/>
              <w:jc w:val="both"/>
              <w:rPr>
                <w:rFonts w:ascii="Arial" w:hAnsi="Arial" w:cs="Arial"/>
                <w:b/>
              </w:rPr>
            </w:pPr>
            <w:r>
              <w:rPr>
                <w:rFonts w:ascii="Arial" w:hAnsi="Arial" w:cs="Arial"/>
                <w:b/>
              </w:rPr>
              <w:lastRenderedPageBreak/>
              <w:t>AMM</w:t>
            </w:r>
            <w:r w:rsidR="00980003">
              <w:rPr>
                <w:rFonts w:ascii="Arial" w:hAnsi="Arial" w:cs="Arial"/>
                <w:b/>
              </w:rPr>
              <w:t>06/21</w:t>
            </w:r>
          </w:p>
        </w:tc>
        <w:tc>
          <w:tcPr>
            <w:tcW w:w="7697" w:type="dxa"/>
            <w:tcBorders>
              <w:top w:val="single" w:sz="4" w:space="0" w:color="auto"/>
              <w:left w:val="single" w:sz="4" w:space="0" w:color="auto"/>
              <w:bottom w:val="single" w:sz="4" w:space="0" w:color="auto"/>
              <w:right w:val="single" w:sz="4" w:space="0" w:color="auto"/>
            </w:tcBorders>
          </w:tcPr>
          <w:p w14:paraId="22DAAD5A" w14:textId="77777777" w:rsidR="00145FBA" w:rsidRDefault="00980003" w:rsidP="00E25B8C">
            <w:pPr>
              <w:tabs>
                <w:tab w:val="left" w:pos="6615"/>
              </w:tabs>
              <w:spacing w:before="80" w:after="80"/>
              <w:jc w:val="both"/>
              <w:rPr>
                <w:rFonts w:ascii="Arial" w:hAnsi="Arial" w:cs="Arial"/>
                <w:b/>
                <w:bCs/>
              </w:rPr>
            </w:pPr>
            <w:r>
              <w:rPr>
                <w:rFonts w:ascii="Arial" w:hAnsi="Arial" w:cs="Arial"/>
                <w:b/>
                <w:bCs/>
              </w:rPr>
              <w:t>Close</w:t>
            </w:r>
          </w:p>
          <w:p w14:paraId="08DAB7EC" w14:textId="10B21C2A" w:rsidR="0021567F" w:rsidRDefault="004828B5" w:rsidP="00E25B8C">
            <w:pPr>
              <w:tabs>
                <w:tab w:val="left" w:pos="6615"/>
              </w:tabs>
              <w:spacing w:before="80" w:after="80"/>
              <w:jc w:val="both"/>
              <w:rPr>
                <w:rFonts w:ascii="Arial" w:hAnsi="Arial" w:cs="Arial"/>
              </w:rPr>
            </w:pPr>
            <w:r>
              <w:rPr>
                <w:rFonts w:ascii="Arial" w:hAnsi="Arial" w:cs="Arial"/>
              </w:rPr>
              <w:t>Philip Green thanked members for their participation in the meeting, as well as staff and partners for their continued efforts.</w:t>
            </w:r>
          </w:p>
          <w:p w14:paraId="1CA191B5" w14:textId="32AB9F2F" w:rsidR="0021567F" w:rsidRPr="00145FBA" w:rsidRDefault="0021567F" w:rsidP="00E25B8C">
            <w:pPr>
              <w:tabs>
                <w:tab w:val="left" w:pos="6615"/>
              </w:tabs>
              <w:spacing w:before="80" w:after="80"/>
              <w:jc w:val="both"/>
              <w:rPr>
                <w:rFonts w:ascii="Arial" w:hAnsi="Arial" w:cs="Arial"/>
              </w:rPr>
            </w:pPr>
            <w:r>
              <w:rPr>
                <w:rFonts w:ascii="Arial" w:hAnsi="Arial" w:cs="Arial"/>
              </w:rPr>
              <w:t xml:space="preserve">The </w:t>
            </w:r>
            <w:r w:rsidR="004828B5">
              <w:rPr>
                <w:rFonts w:ascii="Arial" w:hAnsi="Arial" w:cs="Arial"/>
              </w:rPr>
              <w:t xml:space="preserve">Trust’s </w:t>
            </w:r>
            <w:r>
              <w:rPr>
                <w:rFonts w:ascii="Arial" w:hAnsi="Arial" w:cs="Arial"/>
              </w:rPr>
              <w:t xml:space="preserve">open day was being held virtually </w:t>
            </w:r>
            <w:r w:rsidR="00BD2EB4">
              <w:rPr>
                <w:rFonts w:ascii="Arial" w:hAnsi="Arial" w:cs="Arial"/>
              </w:rPr>
              <w:t xml:space="preserve">and </w:t>
            </w:r>
            <w:r>
              <w:rPr>
                <w:rFonts w:ascii="Arial" w:hAnsi="Arial" w:cs="Arial"/>
              </w:rPr>
              <w:t>could be accessed through the Trust</w:t>
            </w:r>
            <w:r w:rsidR="00A96087">
              <w:rPr>
                <w:rFonts w:ascii="Arial" w:hAnsi="Arial" w:cs="Arial"/>
              </w:rPr>
              <w:t xml:space="preserve"> website.</w:t>
            </w:r>
          </w:p>
        </w:tc>
      </w:tr>
    </w:tbl>
    <w:p w14:paraId="18302381" w14:textId="7A87C21A" w:rsidR="009A70CE" w:rsidRDefault="009A70CE" w:rsidP="00E25B8C">
      <w:pPr>
        <w:tabs>
          <w:tab w:val="left" w:pos="6615"/>
        </w:tabs>
        <w:rPr>
          <w:rFonts w:ascii="Arial" w:hAnsi="Arial" w:cs="Arial"/>
          <w:sz w:val="2"/>
          <w:szCs w:val="2"/>
        </w:rPr>
      </w:pPr>
    </w:p>
    <w:p w14:paraId="48B4C333" w14:textId="6E86EF1D" w:rsidR="0021567F" w:rsidRPr="0021567F" w:rsidRDefault="00BD2EB4" w:rsidP="00E25B8C">
      <w:pPr>
        <w:tabs>
          <w:tab w:val="left" w:pos="6615"/>
        </w:tabs>
      </w:pPr>
      <w:r w:rsidRPr="0021567F">
        <w:t xml:space="preserve"> </w:t>
      </w:r>
      <w:bookmarkStart w:id="0" w:name="_GoBack"/>
      <w:bookmarkEnd w:id="0"/>
    </w:p>
    <w:sectPr w:rsidR="0021567F" w:rsidRPr="0021567F" w:rsidSect="00906A10">
      <w:headerReference w:type="default" r:id="rId8"/>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2C578" w14:textId="77777777" w:rsidR="002E1E23" w:rsidRDefault="002E1E23" w:rsidP="00F1035F">
      <w:pPr>
        <w:spacing w:after="0" w:line="240" w:lineRule="auto"/>
      </w:pPr>
      <w:r>
        <w:separator/>
      </w:r>
    </w:p>
  </w:endnote>
  <w:endnote w:type="continuationSeparator" w:id="0">
    <w:p w14:paraId="58438D44" w14:textId="77777777" w:rsidR="002E1E23" w:rsidRDefault="002E1E23" w:rsidP="00F1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849941"/>
      <w:docPartObj>
        <w:docPartGallery w:val="Page Numbers (Bottom of Page)"/>
        <w:docPartUnique/>
      </w:docPartObj>
    </w:sdtPr>
    <w:sdtEndPr>
      <w:rPr>
        <w:noProof/>
      </w:rPr>
    </w:sdtEndPr>
    <w:sdtContent>
      <w:p w14:paraId="1F5D3513" w14:textId="77777777" w:rsidR="0057671C" w:rsidRDefault="0057671C">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55C9E14F" w14:textId="77777777" w:rsidR="0057671C" w:rsidRDefault="00576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EFE40" w14:textId="77777777" w:rsidR="002E1E23" w:rsidRDefault="002E1E23" w:rsidP="00F1035F">
      <w:pPr>
        <w:spacing w:after="0" w:line="240" w:lineRule="auto"/>
      </w:pPr>
      <w:r>
        <w:separator/>
      </w:r>
    </w:p>
  </w:footnote>
  <w:footnote w:type="continuationSeparator" w:id="0">
    <w:p w14:paraId="4EA7EBA1" w14:textId="77777777" w:rsidR="002E1E23" w:rsidRDefault="002E1E23" w:rsidP="00F10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13B13" w14:textId="77777777" w:rsidR="0057671C" w:rsidRDefault="0057671C">
    <w:pPr>
      <w:pStyle w:val="Header"/>
    </w:pPr>
    <w:r>
      <w:rPr>
        <w:noProof/>
        <w:lang w:eastAsia="en-GB"/>
      </w:rPr>
      <w:drawing>
        <wp:anchor distT="0" distB="0" distL="114300" distR="114300" simplePos="0" relativeHeight="251657216" behindDoc="0" locked="0" layoutInCell="1" allowOverlap="1" wp14:anchorId="6BD05C6E" wp14:editId="3376CA0B">
          <wp:simplePos x="0" y="0"/>
          <wp:positionH relativeFrom="margin">
            <wp:posOffset>4268470</wp:posOffset>
          </wp:positionH>
          <wp:positionV relativeFrom="margin">
            <wp:posOffset>-677545</wp:posOffset>
          </wp:positionV>
          <wp:extent cx="2304415" cy="66421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664210"/>
                  </a:xfrm>
                  <a:prstGeom prst="rect">
                    <a:avLst/>
                  </a:prstGeom>
                  <a:noFill/>
                </pic:spPr>
              </pic:pic>
            </a:graphicData>
          </a:graphic>
        </wp:anchor>
      </w:drawing>
    </w:r>
    <w:sdt>
      <w:sdtPr>
        <w:id w:val="1685558424"/>
        <w:docPartObj>
          <w:docPartGallery w:val="Watermarks"/>
          <w:docPartUnique/>
        </w:docPartObj>
      </w:sdtPr>
      <w:sdtEndPr/>
      <w:sdtContent>
        <w:r w:rsidR="00D94701">
          <w:rPr>
            <w:noProof/>
            <w:lang w:val="en-US" w:eastAsia="zh-TW"/>
          </w:rPr>
          <w:pict w14:anchorId="6F31D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3BA5"/>
    <w:multiLevelType w:val="hybridMultilevel"/>
    <w:tmpl w:val="EED8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840E6"/>
    <w:multiLevelType w:val="hybridMultilevel"/>
    <w:tmpl w:val="CC60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B2FAF"/>
    <w:multiLevelType w:val="hybridMultilevel"/>
    <w:tmpl w:val="068C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20E47"/>
    <w:multiLevelType w:val="hybridMultilevel"/>
    <w:tmpl w:val="FA3EDA66"/>
    <w:lvl w:ilvl="0" w:tplc="85323FF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DB5DE1"/>
    <w:multiLevelType w:val="hybridMultilevel"/>
    <w:tmpl w:val="EB582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348F8"/>
    <w:multiLevelType w:val="hybridMultilevel"/>
    <w:tmpl w:val="4688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A5A96"/>
    <w:multiLevelType w:val="hybridMultilevel"/>
    <w:tmpl w:val="0E48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C5D0A"/>
    <w:multiLevelType w:val="hybridMultilevel"/>
    <w:tmpl w:val="0C16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B328C"/>
    <w:multiLevelType w:val="hybridMultilevel"/>
    <w:tmpl w:val="C3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34810"/>
    <w:multiLevelType w:val="hybridMultilevel"/>
    <w:tmpl w:val="C938FFF0"/>
    <w:lvl w:ilvl="0" w:tplc="85323FF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364005"/>
    <w:multiLevelType w:val="hybridMultilevel"/>
    <w:tmpl w:val="6EB0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31E71"/>
    <w:multiLevelType w:val="hybridMultilevel"/>
    <w:tmpl w:val="06DA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7452A"/>
    <w:multiLevelType w:val="hybridMultilevel"/>
    <w:tmpl w:val="3BB4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C0F5B"/>
    <w:multiLevelType w:val="hybridMultilevel"/>
    <w:tmpl w:val="8522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E72EE"/>
    <w:multiLevelType w:val="hybridMultilevel"/>
    <w:tmpl w:val="B8DE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E499A"/>
    <w:multiLevelType w:val="hybridMultilevel"/>
    <w:tmpl w:val="AF70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A5358"/>
    <w:multiLevelType w:val="hybridMultilevel"/>
    <w:tmpl w:val="8934F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02BF3"/>
    <w:multiLevelType w:val="hybridMultilevel"/>
    <w:tmpl w:val="D2D8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F3737"/>
    <w:multiLevelType w:val="hybridMultilevel"/>
    <w:tmpl w:val="0A70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03DCD"/>
    <w:multiLevelType w:val="hybridMultilevel"/>
    <w:tmpl w:val="25BC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878D7"/>
    <w:multiLevelType w:val="hybridMultilevel"/>
    <w:tmpl w:val="5516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B7917"/>
    <w:multiLevelType w:val="hybridMultilevel"/>
    <w:tmpl w:val="63926DCA"/>
    <w:lvl w:ilvl="0" w:tplc="85323FF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AF1B19"/>
    <w:multiLevelType w:val="hybridMultilevel"/>
    <w:tmpl w:val="06F6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A364A"/>
    <w:multiLevelType w:val="hybridMultilevel"/>
    <w:tmpl w:val="E4B69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D15AC"/>
    <w:multiLevelType w:val="hybridMultilevel"/>
    <w:tmpl w:val="33AC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96A75"/>
    <w:multiLevelType w:val="hybridMultilevel"/>
    <w:tmpl w:val="B116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21138"/>
    <w:multiLevelType w:val="hybridMultilevel"/>
    <w:tmpl w:val="823A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B5F0C"/>
    <w:multiLevelType w:val="hybridMultilevel"/>
    <w:tmpl w:val="13D0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02591"/>
    <w:multiLevelType w:val="hybridMultilevel"/>
    <w:tmpl w:val="C76C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272E2"/>
    <w:multiLevelType w:val="hybridMultilevel"/>
    <w:tmpl w:val="F5FC7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02B7A"/>
    <w:multiLevelType w:val="hybridMultilevel"/>
    <w:tmpl w:val="CF80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720F15"/>
    <w:multiLevelType w:val="hybridMultilevel"/>
    <w:tmpl w:val="AF70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A688B"/>
    <w:multiLevelType w:val="hybridMultilevel"/>
    <w:tmpl w:val="F890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EC3299"/>
    <w:multiLevelType w:val="hybridMultilevel"/>
    <w:tmpl w:val="865C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050859"/>
    <w:multiLevelType w:val="hybridMultilevel"/>
    <w:tmpl w:val="D02EF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6276BD"/>
    <w:multiLevelType w:val="hybridMultilevel"/>
    <w:tmpl w:val="F90A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EA624A"/>
    <w:multiLevelType w:val="hybridMultilevel"/>
    <w:tmpl w:val="EC86997E"/>
    <w:lvl w:ilvl="0" w:tplc="85323FF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D8F010A"/>
    <w:multiLevelType w:val="hybridMultilevel"/>
    <w:tmpl w:val="32AC5976"/>
    <w:lvl w:ilvl="0" w:tplc="85323FF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5937757"/>
    <w:multiLevelType w:val="hybridMultilevel"/>
    <w:tmpl w:val="4DD4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9F0046"/>
    <w:multiLevelType w:val="hybridMultilevel"/>
    <w:tmpl w:val="5188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744C0"/>
    <w:multiLevelType w:val="hybridMultilevel"/>
    <w:tmpl w:val="6B8C5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183298"/>
    <w:multiLevelType w:val="hybridMultilevel"/>
    <w:tmpl w:val="7BF02AF0"/>
    <w:lvl w:ilvl="0" w:tplc="85323FF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CFD6BA6"/>
    <w:multiLevelType w:val="hybridMultilevel"/>
    <w:tmpl w:val="286E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4B7F81"/>
    <w:multiLevelType w:val="hybridMultilevel"/>
    <w:tmpl w:val="00C6FA0C"/>
    <w:lvl w:ilvl="0" w:tplc="DB4441F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8000C1"/>
    <w:multiLevelType w:val="hybridMultilevel"/>
    <w:tmpl w:val="BD5CF1B6"/>
    <w:lvl w:ilvl="0" w:tplc="53CC3D2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392C44"/>
    <w:multiLevelType w:val="hybridMultilevel"/>
    <w:tmpl w:val="E0E2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A9765E"/>
    <w:multiLevelType w:val="hybridMultilevel"/>
    <w:tmpl w:val="A3A0B99C"/>
    <w:lvl w:ilvl="0" w:tplc="85323FF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6322CF3"/>
    <w:multiLevelType w:val="hybridMultilevel"/>
    <w:tmpl w:val="D8B0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0A3FD5"/>
    <w:multiLevelType w:val="hybridMultilevel"/>
    <w:tmpl w:val="E98C5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5A762A"/>
    <w:multiLevelType w:val="hybridMultilevel"/>
    <w:tmpl w:val="E8BE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3"/>
  </w:num>
  <w:num w:numId="3">
    <w:abstractNumId w:val="28"/>
  </w:num>
  <w:num w:numId="4">
    <w:abstractNumId w:val="24"/>
  </w:num>
  <w:num w:numId="5">
    <w:abstractNumId w:val="13"/>
  </w:num>
  <w:num w:numId="6">
    <w:abstractNumId w:val="5"/>
  </w:num>
  <w:num w:numId="7">
    <w:abstractNumId w:val="39"/>
  </w:num>
  <w:num w:numId="8">
    <w:abstractNumId w:val="21"/>
  </w:num>
  <w:num w:numId="9">
    <w:abstractNumId w:val="30"/>
  </w:num>
  <w:num w:numId="10">
    <w:abstractNumId w:val="20"/>
  </w:num>
  <w:num w:numId="11">
    <w:abstractNumId w:val="42"/>
  </w:num>
  <w:num w:numId="12">
    <w:abstractNumId w:val="15"/>
  </w:num>
  <w:num w:numId="13">
    <w:abstractNumId w:val="25"/>
  </w:num>
  <w:num w:numId="14">
    <w:abstractNumId w:val="9"/>
  </w:num>
  <w:num w:numId="15">
    <w:abstractNumId w:val="35"/>
  </w:num>
  <w:num w:numId="16">
    <w:abstractNumId w:val="47"/>
  </w:num>
  <w:num w:numId="17">
    <w:abstractNumId w:val="3"/>
  </w:num>
  <w:num w:numId="18">
    <w:abstractNumId w:val="41"/>
  </w:num>
  <w:num w:numId="19">
    <w:abstractNumId w:val="19"/>
  </w:num>
  <w:num w:numId="20">
    <w:abstractNumId w:val="38"/>
  </w:num>
  <w:num w:numId="21">
    <w:abstractNumId w:val="10"/>
  </w:num>
  <w:num w:numId="22">
    <w:abstractNumId w:val="31"/>
  </w:num>
  <w:num w:numId="23">
    <w:abstractNumId w:val="22"/>
  </w:num>
  <w:num w:numId="24">
    <w:abstractNumId w:val="1"/>
  </w:num>
  <w:num w:numId="25">
    <w:abstractNumId w:val="48"/>
  </w:num>
  <w:num w:numId="26">
    <w:abstractNumId w:val="36"/>
  </w:num>
  <w:num w:numId="27">
    <w:abstractNumId w:val="37"/>
  </w:num>
  <w:num w:numId="28">
    <w:abstractNumId w:val="29"/>
  </w:num>
  <w:num w:numId="29">
    <w:abstractNumId w:val="8"/>
  </w:num>
  <w:num w:numId="30">
    <w:abstractNumId w:val="7"/>
  </w:num>
  <w:num w:numId="31">
    <w:abstractNumId w:val="17"/>
  </w:num>
  <w:num w:numId="32">
    <w:abstractNumId w:val="23"/>
  </w:num>
  <w:num w:numId="33">
    <w:abstractNumId w:val="34"/>
  </w:num>
  <w:num w:numId="34">
    <w:abstractNumId w:val="46"/>
  </w:num>
  <w:num w:numId="35">
    <w:abstractNumId w:val="49"/>
  </w:num>
  <w:num w:numId="36">
    <w:abstractNumId w:val="0"/>
  </w:num>
  <w:num w:numId="37">
    <w:abstractNumId w:val="16"/>
  </w:num>
  <w:num w:numId="38">
    <w:abstractNumId w:val="40"/>
  </w:num>
  <w:num w:numId="39">
    <w:abstractNumId w:val="4"/>
  </w:num>
  <w:num w:numId="40">
    <w:abstractNumId w:val="44"/>
  </w:num>
  <w:num w:numId="41">
    <w:abstractNumId w:val="26"/>
  </w:num>
  <w:num w:numId="42">
    <w:abstractNumId w:val="14"/>
  </w:num>
  <w:num w:numId="43">
    <w:abstractNumId w:val="2"/>
  </w:num>
  <w:num w:numId="44">
    <w:abstractNumId w:val="27"/>
  </w:num>
  <w:num w:numId="45">
    <w:abstractNumId w:val="6"/>
  </w:num>
  <w:num w:numId="46">
    <w:abstractNumId w:val="12"/>
  </w:num>
  <w:num w:numId="47">
    <w:abstractNumId w:val="32"/>
  </w:num>
  <w:num w:numId="48">
    <w:abstractNumId w:val="18"/>
  </w:num>
  <w:num w:numId="49">
    <w:abstractNumId w:val="11"/>
  </w:num>
  <w:num w:numId="50">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CE"/>
    <w:rsid w:val="00002143"/>
    <w:rsid w:val="00005468"/>
    <w:rsid w:val="00007ABA"/>
    <w:rsid w:val="00011C0E"/>
    <w:rsid w:val="00011EC1"/>
    <w:rsid w:val="00016A5D"/>
    <w:rsid w:val="00020BBD"/>
    <w:rsid w:val="0002439B"/>
    <w:rsid w:val="00027723"/>
    <w:rsid w:val="000307D1"/>
    <w:rsid w:val="00032DC8"/>
    <w:rsid w:val="000408E5"/>
    <w:rsid w:val="000426FB"/>
    <w:rsid w:val="0004302B"/>
    <w:rsid w:val="00045F15"/>
    <w:rsid w:val="00051E2E"/>
    <w:rsid w:val="00051E3C"/>
    <w:rsid w:val="000659EA"/>
    <w:rsid w:val="00070895"/>
    <w:rsid w:val="00072688"/>
    <w:rsid w:val="00081A89"/>
    <w:rsid w:val="000843D4"/>
    <w:rsid w:val="00085A62"/>
    <w:rsid w:val="00090041"/>
    <w:rsid w:val="000935A9"/>
    <w:rsid w:val="00096A73"/>
    <w:rsid w:val="0009766F"/>
    <w:rsid w:val="0009771A"/>
    <w:rsid w:val="000A2468"/>
    <w:rsid w:val="000A3636"/>
    <w:rsid w:val="000A3BEE"/>
    <w:rsid w:val="000B05A9"/>
    <w:rsid w:val="000B45A8"/>
    <w:rsid w:val="000B714E"/>
    <w:rsid w:val="000C02E6"/>
    <w:rsid w:val="000C410B"/>
    <w:rsid w:val="000C46DF"/>
    <w:rsid w:val="000C5312"/>
    <w:rsid w:val="000D01CC"/>
    <w:rsid w:val="000D2C90"/>
    <w:rsid w:val="000D3B45"/>
    <w:rsid w:val="000D53F2"/>
    <w:rsid w:val="000D6423"/>
    <w:rsid w:val="000D67CA"/>
    <w:rsid w:val="000D6FCE"/>
    <w:rsid w:val="000E05F3"/>
    <w:rsid w:val="000E39E2"/>
    <w:rsid w:val="000E7D26"/>
    <w:rsid w:val="000F1ECA"/>
    <w:rsid w:val="000F30E0"/>
    <w:rsid w:val="000F5E65"/>
    <w:rsid w:val="001008D7"/>
    <w:rsid w:val="00104041"/>
    <w:rsid w:val="00104265"/>
    <w:rsid w:val="00104822"/>
    <w:rsid w:val="0010566B"/>
    <w:rsid w:val="00105EEA"/>
    <w:rsid w:val="0010738F"/>
    <w:rsid w:val="0011087B"/>
    <w:rsid w:val="00111DD3"/>
    <w:rsid w:val="00113701"/>
    <w:rsid w:val="00115DBC"/>
    <w:rsid w:val="0011665C"/>
    <w:rsid w:val="00117E5D"/>
    <w:rsid w:val="00122E50"/>
    <w:rsid w:val="001241FB"/>
    <w:rsid w:val="00125F4B"/>
    <w:rsid w:val="00145FBA"/>
    <w:rsid w:val="001470BD"/>
    <w:rsid w:val="001517CA"/>
    <w:rsid w:val="00152063"/>
    <w:rsid w:val="00157655"/>
    <w:rsid w:val="001632DC"/>
    <w:rsid w:val="00167CA4"/>
    <w:rsid w:val="001708D0"/>
    <w:rsid w:val="00171195"/>
    <w:rsid w:val="00171595"/>
    <w:rsid w:val="00172CE4"/>
    <w:rsid w:val="00173B42"/>
    <w:rsid w:val="00175498"/>
    <w:rsid w:val="00175A8C"/>
    <w:rsid w:val="0018080C"/>
    <w:rsid w:val="00180BB1"/>
    <w:rsid w:val="00183A3D"/>
    <w:rsid w:val="0018613E"/>
    <w:rsid w:val="001866B0"/>
    <w:rsid w:val="00187635"/>
    <w:rsid w:val="00190F47"/>
    <w:rsid w:val="001933F0"/>
    <w:rsid w:val="00196D1A"/>
    <w:rsid w:val="00197C2A"/>
    <w:rsid w:val="001A7F6B"/>
    <w:rsid w:val="001B376B"/>
    <w:rsid w:val="001B49C6"/>
    <w:rsid w:val="001B6815"/>
    <w:rsid w:val="001B6BB0"/>
    <w:rsid w:val="001C106E"/>
    <w:rsid w:val="001C5B58"/>
    <w:rsid w:val="001C7108"/>
    <w:rsid w:val="001D3C5A"/>
    <w:rsid w:val="001D4A06"/>
    <w:rsid w:val="001D63CF"/>
    <w:rsid w:val="001D6405"/>
    <w:rsid w:val="001D6E17"/>
    <w:rsid w:val="001D7971"/>
    <w:rsid w:val="001E1D75"/>
    <w:rsid w:val="001E20D4"/>
    <w:rsid w:val="001E72BE"/>
    <w:rsid w:val="001F1443"/>
    <w:rsid w:val="001F182A"/>
    <w:rsid w:val="001F3ED8"/>
    <w:rsid w:val="001F570F"/>
    <w:rsid w:val="002048DD"/>
    <w:rsid w:val="00206F37"/>
    <w:rsid w:val="002112F9"/>
    <w:rsid w:val="00213C9C"/>
    <w:rsid w:val="00214DB7"/>
    <w:rsid w:val="0021567F"/>
    <w:rsid w:val="00215BBC"/>
    <w:rsid w:val="002177E8"/>
    <w:rsid w:val="00220872"/>
    <w:rsid w:val="00222057"/>
    <w:rsid w:val="00224A5E"/>
    <w:rsid w:val="00225F5E"/>
    <w:rsid w:val="00233467"/>
    <w:rsid w:val="00235888"/>
    <w:rsid w:val="00235C5E"/>
    <w:rsid w:val="00241966"/>
    <w:rsid w:val="00245F07"/>
    <w:rsid w:val="00251C72"/>
    <w:rsid w:val="00252CA3"/>
    <w:rsid w:val="002562C7"/>
    <w:rsid w:val="002564FA"/>
    <w:rsid w:val="0027784F"/>
    <w:rsid w:val="00283583"/>
    <w:rsid w:val="0029314E"/>
    <w:rsid w:val="002953F1"/>
    <w:rsid w:val="00295D1F"/>
    <w:rsid w:val="00295EF6"/>
    <w:rsid w:val="00296FEA"/>
    <w:rsid w:val="002975F6"/>
    <w:rsid w:val="002A2874"/>
    <w:rsid w:val="002A34FC"/>
    <w:rsid w:val="002A646E"/>
    <w:rsid w:val="002A7363"/>
    <w:rsid w:val="002B0B23"/>
    <w:rsid w:val="002B1495"/>
    <w:rsid w:val="002B1A46"/>
    <w:rsid w:val="002B310E"/>
    <w:rsid w:val="002C3AC3"/>
    <w:rsid w:val="002C488E"/>
    <w:rsid w:val="002C7ACE"/>
    <w:rsid w:val="002D2888"/>
    <w:rsid w:val="002D5AC9"/>
    <w:rsid w:val="002D5C76"/>
    <w:rsid w:val="002E1E23"/>
    <w:rsid w:val="002E5884"/>
    <w:rsid w:val="002E6650"/>
    <w:rsid w:val="002F1639"/>
    <w:rsid w:val="002F185A"/>
    <w:rsid w:val="002F1AF2"/>
    <w:rsid w:val="002F1CA9"/>
    <w:rsid w:val="002F1E9A"/>
    <w:rsid w:val="002F2BCD"/>
    <w:rsid w:val="002F4F9F"/>
    <w:rsid w:val="002F5B47"/>
    <w:rsid w:val="002F6577"/>
    <w:rsid w:val="002F6B4B"/>
    <w:rsid w:val="002F7283"/>
    <w:rsid w:val="003014A4"/>
    <w:rsid w:val="00303055"/>
    <w:rsid w:val="003044AF"/>
    <w:rsid w:val="003046EC"/>
    <w:rsid w:val="003078A5"/>
    <w:rsid w:val="00307B44"/>
    <w:rsid w:val="00310787"/>
    <w:rsid w:val="003136DA"/>
    <w:rsid w:val="00315049"/>
    <w:rsid w:val="00315D6B"/>
    <w:rsid w:val="0032001E"/>
    <w:rsid w:val="003211EA"/>
    <w:rsid w:val="00321D21"/>
    <w:rsid w:val="00322B6A"/>
    <w:rsid w:val="003231BA"/>
    <w:rsid w:val="0032541B"/>
    <w:rsid w:val="0032658F"/>
    <w:rsid w:val="00327C7A"/>
    <w:rsid w:val="00327E18"/>
    <w:rsid w:val="00333706"/>
    <w:rsid w:val="00334093"/>
    <w:rsid w:val="0033799B"/>
    <w:rsid w:val="00340322"/>
    <w:rsid w:val="003411AA"/>
    <w:rsid w:val="00341286"/>
    <w:rsid w:val="00345222"/>
    <w:rsid w:val="00345402"/>
    <w:rsid w:val="00345F9E"/>
    <w:rsid w:val="00347059"/>
    <w:rsid w:val="00347296"/>
    <w:rsid w:val="00352C62"/>
    <w:rsid w:val="003534F6"/>
    <w:rsid w:val="00362B8E"/>
    <w:rsid w:val="0036379F"/>
    <w:rsid w:val="00366C9C"/>
    <w:rsid w:val="00366DD6"/>
    <w:rsid w:val="0037699A"/>
    <w:rsid w:val="00377226"/>
    <w:rsid w:val="003828E4"/>
    <w:rsid w:val="00385441"/>
    <w:rsid w:val="003870D1"/>
    <w:rsid w:val="00387C91"/>
    <w:rsid w:val="00390158"/>
    <w:rsid w:val="0039393F"/>
    <w:rsid w:val="00397941"/>
    <w:rsid w:val="003A00E6"/>
    <w:rsid w:val="003A3A99"/>
    <w:rsid w:val="003A3C29"/>
    <w:rsid w:val="003A4EDB"/>
    <w:rsid w:val="003A68F3"/>
    <w:rsid w:val="003B24EE"/>
    <w:rsid w:val="003B2933"/>
    <w:rsid w:val="003B4A77"/>
    <w:rsid w:val="003B6800"/>
    <w:rsid w:val="003C063A"/>
    <w:rsid w:val="003C1675"/>
    <w:rsid w:val="003C317B"/>
    <w:rsid w:val="003C3B7E"/>
    <w:rsid w:val="003D208A"/>
    <w:rsid w:val="003D20BD"/>
    <w:rsid w:val="003E1B3E"/>
    <w:rsid w:val="003E380B"/>
    <w:rsid w:val="003E51C5"/>
    <w:rsid w:val="003E69BA"/>
    <w:rsid w:val="003F213D"/>
    <w:rsid w:val="003F37D3"/>
    <w:rsid w:val="003F5F10"/>
    <w:rsid w:val="00400050"/>
    <w:rsid w:val="00401E0E"/>
    <w:rsid w:val="004045F6"/>
    <w:rsid w:val="004047C3"/>
    <w:rsid w:val="00404E02"/>
    <w:rsid w:val="004065E6"/>
    <w:rsid w:val="00406A6A"/>
    <w:rsid w:val="00412FB0"/>
    <w:rsid w:val="004254CF"/>
    <w:rsid w:val="00425602"/>
    <w:rsid w:val="004266FC"/>
    <w:rsid w:val="00426F7C"/>
    <w:rsid w:val="00430601"/>
    <w:rsid w:val="004316FE"/>
    <w:rsid w:val="00443BDE"/>
    <w:rsid w:val="0044523C"/>
    <w:rsid w:val="00445258"/>
    <w:rsid w:val="004505AC"/>
    <w:rsid w:val="00451E4C"/>
    <w:rsid w:val="00454075"/>
    <w:rsid w:val="004629C6"/>
    <w:rsid w:val="00464600"/>
    <w:rsid w:val="00464E46"/>
    <w:rsid w:val="0046536B"/>
    <w:rsid w:val="00471A96"/>
    <w:rsid w:val="00480595"/>
    <w:rsid w:val="00480C4D"/>
    <w:rsid w:val="004828B5"/>
    <w:rsid w:val="004855F5"/>
    <w:rsid w:val="00494229"/>
    <w:rsid w:val="00495069"/>
    <w:rsid w:val="004953B9"/>
    <w:rsid w:val="004974C3"/>
    <w:rsid w:val="00497BC2"/>
    <w:rsid w:val="004A372D"/>
    <w:rsid w:val="004A4006"/>
    <w:rsid w:val="004B0E1E"/>
    <w:rsid w:val="004B1056"/>
    <w:rsid w:val="004B62EB"/>
    <w:rsid w:val="004B6739"/>
    <w:rsid w:val="004B6D0C"/>
    <w:rsid w:val="004B6F78"/>
    <w:rsid w:val="004C0349"/>
    <w:rsid w:val="004C080F"/>
    <w:rsid w:val="004C3B9F"/>
    <w:rsid w:val="004C7A6D"/>
    <w:rsid w:val="004D05F7"/>
    <w:rsid w:val="004D28AB"/>
    <w:rsid w:val="004D4365"/>
    <w:rsid w:val="004D620A"/>
    <w:rsid w:val="004D7658"/>
    <w:rsid w:val="004D79B0"/>
    <w:rsid w:val="004E6BBF"/>
    <w:rsid w:val="004E6FE3"/>
    <w:rsid w:val="004F0260"/>
    <w:rsid w:val="004F14CF"/>
    <w:rsid w:val="004F23E3"/>
    <w:rsid w:val="004F3300"/>
    <w:rsid w:val="004F7E09"/>
    <w:rsid w:val="005014BD"/>
    <w:rsid w:val="005017AF"/>
    <w:rsid w:val="00504B54"/>
    <w:rsid w:val="00506347"/>
    <w:rsid w:val="00513C42"/>
    <w:rsid w:val="00513D8D"/>
    <w:rsid w:val="00515C12"/>
    <w:rsid w:val="0051694F"/>
    <w:rsid w:val="005175A6"/>
    <w:rsid w:val="00520626"/>
    <w:rsid w:val="00521A66"/>
    <w:rsid w:val="005235D3"/>
    <w:rsid w:val="0052483B"/>
    <w:rsid w:val="00524848"/>
    <w:rsid w:val="005260E6"/>
    <w:rsid w:val="00526134"/>
    <w:rsid w:val="00532650"/>
    <w:rsid w:val="00533587"/>
    <w:rsid w:val="00534CE4"/>
    <w:rsid w:val="005371AD"/>
    <w:rsid w:val="0054135F"/>
    <w:rsid w:val="00544DB6"/>
    <w:rsid w:val="00546380"/>
    <w:rsid w:val="00546EA5"/>
    <w:rsid w:val="00550D2B"/>
    <w:rsid w:val="00551BE7"/>
    <w:rsid w:val="00554396"/>
    <w:rsid w:val="00554952"/>
    <w:rsid w:val="00561555"/>
    <w:rsid w:val="00561965"/>
    <w:rsid w:val="00562E82"/>
    <w:rsid w:val="00562F0A"/>
    <w:rsid w:val="005635B2"/>
    <w:rsid w:val="00563C0A"/>
    <w:rsid w:val="00564846"/>
    <w:rsid w:val="0056624B"/>
    <w:rsid w:val="00571733"/>
    <w:rsid w:val="00571A8C"/>
    <w:rsid w:val="005728FB"/>
    <w:rsid w:val="00573784"/>
    <w:rsid w:val="00573D51"/>
    <w:rsid w:val="00573EA2"/>
    <w:rsid w:val="0057671C"/>
    <w:rsid w:val="00581F9A"/>
    <w:rsid w:val="0058304A"/>
    <w:rsid w:val="00586FEA"/>
    <w:rsid w:val="00592680"/>
    <w:rsid w:val="005A10EB"/>
    <w:rsid w:val="005A3D40"/>
    <w:rsid w:val="005A5CB4"/>
    <w:rsid w:val="005B40D9"/>
    <w:rsid w:val="005B4D9D"/>
    <w:rsid w:val="005C1466"/>
    <w:rsid w:val="005C290B"/>
    <w:rsid w:val="005C490D"/>
    <w:rsid w:val="005D2F83"/>
    <w:rsid w:val="005D3A51"/>
    <w:rsid w:val="005D3DE0"/>
    <w:rsid w:val="005E7259"/>
    <w:rsid w:val="005E7A2D"/>
    <w:rsid w:val="005F205A"/>
    <w:rsid w:val="005F4C4C"/>
    <w:rsid w:val="00601628"/>
    <w:rsid w:val="00612DF8"/>
    <w:rsid w:val="00614F0D"/>
    <w:rsid w:val="00616FBA"/>
    <w:rsid w:val="00617B05"/>
    <w:rsid w:val="00617C4B"/>
    <w:rsid w:val="00624ADA"/>
    <w:rsid w:val="00631B91"/>
    <w:rsid w:val="0063519F"/>
    <w:rsid w:val="0063787F"/>
    <w:rsid w:val="00647CBA"/>
    <w:rsid w:val="00651D7D"/>
    <w:rsid w:val="00654486"/>
    <w:rsid w:val="00655451"/>
    <w:rsid w:val="006568F7"/>
    <w:rsid w:val="00657649"/>
    <w:rsid w:val="00663753"/>
    <w:rsid w:val="00674ABD"/>
    <w:rsid w:val="00675569"/>
    <w:rsid w:val="00676EAA"/>
    <w:rsid w:val="006777CB"/>
    <w:rsid w:val="00681496"/>
    <w:rsid w:val="00681650"/>
    <w:rsid w:val="00685D54"/>
    <w:rsid w:val="0069035D"/>
    <w:rsid w:val="00691107"/>
    <w:rsid w:val="00692D17"/>
    <w:rsid w:val="00694BD0"/>
    <w:rsid w:val="00695834"/>
    <w:rsid w:val="006A0242"/>
    <w:rsid w:val="006A06A6"/>
    <w:rsid w:val="006A126F"/>
    <w:rsid w:val="006A2A91"/>
    <w:rsid w:val="006A32F9"/>
    <w:rsid w:val="006A3B2F"/>
    <w:rsid w:val="006B005C"/>
    <w:rsid w:val="006B02B8"/>
    <w:rsid w:val="006B13A9"/>
    <w:rsid w:val="006B39EB"/>
    <w:rsid w:val="006B62FF"/>
    <w:rsid w:val="006C28C6"/>
    <w:rsid w:val="006C3E5A"/>
    <w:rsid w:val="006C4A53"/>
    <w:rsid w:val="006D3765"/>
    <w:rsid w:val="006D3C05"/>
    <w:rsid w:val="006D4F1C"/>
    <w:rsid w:val="006E581B"/>
    <w:rsid w:val="006E5C18"/>
    <w:rsid w:val="006F0589"/>
    <w:rsid w:val="006F3132"/>
    <w:rsid w:val="006F411F"/>
    <w:rsid w:val="006F462B"/>
    <w:rsid w:val="006F59B6"/>
    <w:rsid w:val="00701F38"/>
    <w:rsid w:val="00703267"/>
    <w:rsid w:val="007034EF"/>
    <w:rsid w:val="00703DB1"/>
    <w:rsid w:val="007049A2"/>
    <w:rsid w:val="007122B1"/>
    <w:rsid w:val="00716348"/>
    <w:rsid w:val="00724206"/>
    <w:rsid w:val="00724DDF"/>
    <w:rsid w:val="0072617A"/>
    <w:rsid w:val="007271F6"/>
    <w:rsid w:val="00727B4D"/>
    <w:rsid w:val="00730E43"/>
    <w:rsid w:val="007314CB"/>
    <w:rsid w:val="007316CE"/>
    <w:rsid w:val="0073548B"/>
    <w:rsid w:val="00735883"/>
    <w:rsid w:val="00735CDB"/>
    <w:rsid w:val="00736F2C"/>
    <w:rsid w:val="00737B43"/>
    <w:rsid w:val="00737E24"/>
    <w:rsid w:val="00740045"/>
    <w:rsid w:val="00741252"/>
    <w:rsid w:val="00742D0D"/>
    <w:rsid w:val="00745A28"/>
    <w:rsid w:val="00745B66"/>
    <w:rsid w:val="00751207"/>
    <w:rsid w:val="00756542"/>
    <w:rsid w:val="00761B1B"/>
    <w:rsid w:val="00771331"/>
    <w:rsid w:val="0077333C"/>
    <w:rsid w:val="00776494"/>
    <w:rsid w:val="007825DC"/>
    <w:rsid w:val="007826F0"/>
    <w:rsid w:val="0078585D"/>
    <w:rsid w:val="00785F03"/>
    <w:rsid w:val="0078617E"/>
    <w:rsid w:val="007903EC"/>
    <w:rsid w:val="007932D2"/>
    <w:rsid w:val="00795FCA"/>
    <w:rsid w:val="007A5914"/>
    <w:rsid w:val="007A59FC"/>
    <w:rsid w:val="007A7D34"/>
    <w:rsid w:val="007B00AE"/>
    <w:rsid w:val="007B5CE3"/>
    <w:rsid w:val="007C248D"/>
    <w:rsid w:val="007D1A38"/>
    <w:rsid w:val="007D5437"/>
    <w:rsid w:val="007D5E89"/>
    <w:rsid w:val="007D76B3"/>
    <w:rsid w:val="007E22C1"/>
    <w:rsid w:val="007E4262"/>
    <w:rsid w:val="007F36C3"/>
    <w:rsid w:val="007F6197"/>
    <w:rsid w:val="007F7AED"/>
    <w:rsid w:val="0080226A"/>
    <w:rsid w:val="008073DC"/>
    <w:rsid w:val="00812C9E"/>
    <w:rsid w:val="00814BDE"/>
    <w:rsid w:val="00820B03"/>
    <w:rsid w:val="008211D2"/>
    <w:rsid w:val="00821F5B"/>
    <w:rsid w:val="008323CB"/>
    <w:rsid w:val="00836CD2"/>
    <w:rsid w:val="0084136B"/>
    <w:rsid w:val="0084199C"/>
    <w:rsid w:val="00843E6F"/>
    <w:rsid w:val="008447A0"/>
    <w:rsid w:val="00850BFF"/>
    <w:rsid w:val="0086584A"/>
    <w:rsid w:val="00883C57"/>
    <w:rsid w:val="00887001"/>
    <w:rsid w:val="00891249"/>
    <w:rsid w:val="0089145F"/>
    <w:rsid w:val="008932A0"/>
    <w:rsid w:val="008935CE"/>
    <w:rsid w:val="008A13F2"/>
    <w:rsid w:val="008A2C3D"/>
    <w:rsid w:val="008A2E87"/>
    <w:rsid w:val="008A415A"/>
    <w:rsid w:val="008A5C82"/>
    <w:rsid w:val="008B1E50"/>
    <w:rsid w:val="008B4B23"/>
    <w:rsid w:val="008C4096"/>
    <w:rsid w:val="008C5300"/>
    <w:rsid w:val="008D0D9A"/>
    <w:rsid w:val="008D2473"/>
    <w:rsid w:val="008D54EC"/>
    <w:rsid w:val="008D65E7"/>
    <w:rsid w:val="008E15AF"/>
    <w:rsid w:val="008F5603"/>
    <w:rsid w:val="008F72D0"/>
    <w:rsid w:val="009016AC"/>
    <w:rsid w:val="009040D0"/>
    <w:rsid w:val="00906A10"/>
    <w:rsid w:val="00906D9C"/>
    <w:rsid w:val="009071B4"/>
    <w:rsid w:val="009103C4"/>
    <w:rsid w:val="00911490"/>
    <w:rsid w:val="00911A09"/>
    <w:rsid w:val="00911DC7"/>
    <w:rsid w:val="00914484"/>
    <w:rsid w:val="00914AC9"/>
    <w:rsid w:val="009226BA"/>
    <w:rsid w:val="009235AE"/>
    <w:rsid w:val="0092783B"/>
    <w:rsid w:val="00930076"/>
    <w:rsid w:val="00930519"/>
    <w:rsid w:val="00935E27"/>
    <w:rsid w:val="00937022"/>
    <w:rsid w:val="009437F8"/>
    <w:rsid w:val="0094557C"/>
    <w:rsid w:val="0094658E"/>
    <w:rsid w:val="00953325"/>
    <w:rsid w:val="009535EE"/>
    <w:rsid w:val="00957196"/>
    <w:rsid w:val="0096149A"/>
    <w:rsid w:val="009624BF"/>
    <w:rsid w:val="009648E4"/>
    <w:rsid w:val="00970C1C"/>
    <w:rsid w:val="00975478"/>
    <w:rsid w:val="00977B75"/>
    <w:rsid w:val="00980003"/>
    <w:rsid w:val="009927D7"/>
    <w:rsid w:val="009961AA"/>
    <w:rsid w:val="009961D7"/>
    <w:rsid w:val="00996E85"/>
    <w:rsid w:val="009979C7"/>
    <w:rsid w:val="009A06EC"/>
    <w:rsid w:val="009A4C16"/>
    <w:rsid w:val="009A4DC2"/>
    <w:rsid w:val="009A70CE"/>
    <w:rsid w:val="009B3D2B"/>
    <w:rsid w:val="009B3FFB"/>
    <w:rsid w:val="009B5000"/>
    <w:rsid w:val="009B5969"/>
    <w:rsid w:val="009B6ED0"/>
    <w:rsid w:val="009C5D9A"/>
    <w:rsid w:val="009C7844"/>
    <w:rsid w:val="009D1BD8"/>
    <w:rsid w:val="009D3919"/>
    <w:rsid w:val="009D3DA1"/>
    <w:rsid w:val="009D5265"/>
    <w:rsid w:val="009D5E3A"/>
    <w:rsid w:val="009E0E5D"/>
    <w:rsid w:val="009F3DB5"/>
    <w:rsid w:val="009F6619"/>
    <w:rsid w:val="009F6AB4"/>
    <w:rsid w:val="009F77D1"/>
    <w:rsid w:val="00A01ACB"/>
    <w:rsid w:val="00A11BAD"/>
    <w:rsid w:val="00A121AB"/>
    <w:rsid w:val="00A14128"/>
    <w:rsid w:val="00A16E92"/>
    <w:rsid w:val="00A174CB"/>
    <w:rsid w:val="00A17AF0"/>
    <w:rsid w:val="00A20974"/>
    <w:rsid w:val="00A20DC9"/>
    <w:rsid w:val="00A22692"/>
    <w:rsid w:val="00A3373E"/>
    <w:rsid w:val="00A34B00"/>
    <w:rsid w:val="00A36F05"/>
    <w:rsid w:val="00A43311"/>
    <w:rsid w:val="00A4755D"/>
    <w:rsid w:val="00A5058F"/>
    <w:rsid w:val="00A5565E"/>
    <w:rsid w:val="00A5671A"/>
    <w:rsid w:val="00A56D05"/>
    <w:rsid w:val="00A66491"/>
    <w:rsid w:val="00A66EF2"/>
    <w:rsid w:val="00A72DF5"/>
    <w:rsid w:val="00A7581E"/>
    <w:rsid w:val="00A75DAC"/>
    <w:rsid w:val="00A80B23"/>
    <w:rsid w:val="00A81961"/>
    <w:rsid w:val="00A87BB5"/>
    <w:rsid w:val="00A87EA8"/>
    <w:rsid w:val="00A93F09"/>
    <w:rsid w:val="00A96087"/>
    <w:rsid w:val="00A96610"/>
    <w:rsid w:val="00A96FB1"/>
    <w:rsid w:val="00AA2470"/>
    <w:rsid w:val="00AA36BA"/>
    <w:rsid w:val="00AA37D2"/>
    <w:rsid w:val="00AB649C"/>
    <w:rsid w:val="00AB7A98"/>
    <w:rsid w:val="00AB7F68"/>
    <w:rsid w:val="00AC06FD"/>
    <w:rsid w:val="00AC1C4D"/>
    <w:rsid w:val="00AC28E2"/>
    <w:rsid w:val="00AC2990"/>
    <w:rsid w:val="00AC2FAC"/>
    <w:rsid w:val="00AC3572"/>
    <w:rsid w:val="00AC49F6"/>
    <w:rsid w:val="00AC6443"/>
    <w:rsid w:val="00AC764F"/>
    <w:rsid w:val="00AC7F03"/>
    <w:rsid w:val="00AC7F46"/>
    <w:rsid w:val="00AD061D"/>
    <w:rsid w:val="00AD1114"/>
    <w:rsid w:val="00AD56E9"/>
    <w:rsid w:val="00AF3C59"/>
    <w:rsid w:val="00AF4041"/>
    <w:rsid w:val="00AF44C2"/>
    <w:rsid w:val="00AF652F"/>
    <w:rsid w:val="00B00D1D"/>
    <w:rsid w:val="00B0183A"/>
    <w:rsid w:val="00B02446"/>
    <w:rsid w:val="00B027D1"/>
    <w:rsid w:val="00B0684A"/>
    <w:rsid w:val="00B07FC4"/>
    <w:rsid w:val="00B12D7B"/>
    <w:rsid w:val="00B15AC9"/>
    <w:rsid w:val="00B17651"/>
    <w:rsid w:val="00B207DC"/>
    <w:rsid w:val="00B24263"/>
    <w:rsid w:val="00B26473"/>
    <w:rsid w:val="00B30259"/>
    <w:rsid w:val="00B34038"/>
    <w:rsid w:val="00B342A4"/>
    <w:rsid w:val="00B36E8D"/>
    <w:rsid w:val="00B37DD3"/>
    <w:rsid w:val="00B41DB6"/>
    <w:rsid w:val="00B41F1A"/>
    <w:rsid w:val="00B425C6"/>
    <w:rsid w:val="00B425F9"/>
    <w:rsid w:val="00B42FAD"/>
    <w:rsid w:val="00B43ABB"/>
    <w:rsid w:val="00B44841"/>
    <w:rsid w:val="00B4498B"/>
    <w:rsid w:val="00B47B06"/>
    <w:rsid w:val="00B540E6"/>
    <w:rsid w:val="00B55C61"/>
    <w:rsid w:val="00B620AA"/>
    <w:rsid w:val="00B65A94"/>
    <w:rsid w:val="00B65ADA"/>
    <w:rsid w:val="00B666BD"/>
    <w:rsid w:val="00B672E5"/>
    <w:rsid w:val="00B72F09"/>
    <w:rsid w:val="00B741BA"/>
    <w:rsid w:val="00B7597C"/>
    <w:rsid w:val="00B7779A"/>
    <w:rsid w:val="00B77A60"/>
    <w:rsid w:val="00B81A07"/>
    <w:rsid w:val="00B821CF"/>
    <w:rsid w:val="00B825C7"/>
    <w:rsid w:val="00B82AC3"/>
    <w:rsid w:val="00B87D87"/>
    <w:rsid w:val="00B91F30"/>
    <w:rsid w:val="00B9466D"/>
    <w:rsid w:val="00B948DE"/>
    <w:rsid w:val="00B956C4"/>
    <w:rsid w:val="00BA0683"/>
    <w:rsid w:val="00BA0DDC"/>
    <w:rsid w:val="00BB13C4"/>
    <w:rsid w:val="00BC1F5F"/>
    <w:rsid w:val="00BC4811"/>
    <w:rsid w:val="00BC5A44"/>
    <w:rsid w:val="00BD18F5"/>
    <w:rsid w:val="00BD2EB4"/>
    <w:rsid w:val="00BD52A5"/>
    <w:rsid w:val="00BD6FC5"/>
    <w:rsid w:val="00BD7422"/>
    <w:rsid w:val="00BD7EB1"/>
    <w:rsid w:val="00BE048B"/>
    <w:rsid w:val="00BE2237"/>
    <w:rsid w:val="00BE2497"/>
    <w:rsid w:val="00BE54C1"/>
    <w:rsid w:val="00BE57B0"/>
    <w:rsid w:val="00BF6329"/>
    <w:rsid w:val="00BF67F5"/>
    <w:rsid w:val="00BF6816"/>
    <w:rsid w:val="00BF71E6"/>
    <w:rsid w:val="00C06B8F"/>
    <w:rsid w:val="00C07FA0"/>
    <w:rsid w:val="00C22602"/>
    <w:rsid w:val="00C24943"/>
    <w:rsid w:val="00C26590"/>
    <w:rsid w:val="00C30544"/>
    <w:rsid w:val="00C30CE9"/>
    <w:rsid w:val="00C341E5"/>
    <w:rsid w:val="00C375A0"/>
    <w:rsid w:val="00C41D21"/>
    <w:rsid w:val="00C44B80"/>
    <w:rsid w:val="00C53FC7"/>
    <w:rsid w:val="00C54EE5"/>
    <w:rsid w:val="00C55E46"/>
    <w:rsid w:val="00C61093"/>
    <w:rsid w:val="00C613CD"/>
    <w:rsid w:val="00C61E63"/>
    <w:rsid w:val="00C62325"/>
    <w:rsid w:val="00C6535D"/>
    <w:rsid w:val="00C66DF6"/>
    <w:rsid w:val="00C73C74"/>
    <w:rsid w:val="00C73FC9"/>
    <w:rsid w:val="00C74B48"/>
    <w:rsid w:val="00C76CE4"/>
    <w:rsid w:val="00C80549"/>
    <w:rsid w:val="00C834B8"/>
    <w:rsid w:val="00C863EB"/>
    <w:rsid w:val="00C8680E"/>
    <w:rsid w:val="00C8748C"/>
    <w:rsid w:val="00C91CC6"/>
    <w:rsid w:val="00C93036"/>
    <w:rsid w:val="00CA08AF"/>
    <w:rsid w:val="00CA327D"/>
    <w:rsid w:val="00CA3ED8"/>
    <w:rsid w:val="00CA43E8"/>
    <w:rsid w:val="00CA51C8"/>
    <w:rsid w:val="00CA5F38"/>
    <w:rsid w:val="00CB12FE"/>
    <w:rsid w:val="00CB48B7"/>
    <w:rsid w:val="00CB5119"/>
    <w:rsid w:val="00CB7ADA"/>
    <w:rsid w:val="00CB7F17"/>
    <w:rsid w:val="00CC299C"/>
    <w:rsid w:val="00CC3EDC"/>
    <w:rsid w:val="00CC5FF3"/>
    <w:rsid w:val="00CC7012"/>
    <w:rsid w:val="00CC712D"/>
    <w:rsid w:val="00CD0247"/>
    <w:rsid w:val="00CD039E"/>
    <w:rsid w:val="00CD4262"/>
    <w:rsid w:val="00CE0FDF"/>
    <w:rsid w:val="00CE13B6"/>
    <w:rsid w:val="00CE1E12"/>
    <w:rsid w:val="00CF0275"/>
    <w:rsid w:val="00CF2DB1"/>
    <w:rsid w:val="00CF375F"/>
    <w:rsid w:val="00CF3BA6"/>
    <w:rsid w:val="00CF42C3"/>
    <w:rsid w:val="00CF52D3"/>
    <w:rsid w:val="00D01E5B"/>
    <w:rsid w:val="00D11DFF"/>
    <w:rsid w:val="00D12D7E"/>
    <w:rsid w:val="00D1786A"/>
    <w:rsid w:val="00D209C7"/>
    <w:rsid w:val="00D2368D"/>
    <w:rsid w:val="00D24149"/>
    <w:rsid w:val="00D24CE9"/>
    <w:rsid w:val="00D27049"/>
    <w:rsid w:val="00D326FA"/>
    <w:rsid w:val="00D33C1C"/>
    <w:rsid w:val="00D34F06"/>
    <w:rsid w:val="00D36334"/>
    <w:rsid w:val="00D372E4"/>
    <w:rsid w:val="00D4095A"/>
    <w:rsid w:val="00D40E1D"/>
    <w:rsid w:val="00D41AFC"/>
    <w:rsid w:val="00D43320"/>
    <w:rsid w:val="00D4348F"/>
    <w:rsid w:val="00D518A6"/>
    <w:rsid w:val="00D5225A"/>
    <w:rsid w:val="00D5524B"/>
    <w:rsid w:val="00D56648"/>
    <w:rsid w:val="00D67D0A"/>
    <w:rsid w:val="00D67DFC"/>
    <w:rsid w:val="00D70408"/>
    <w:rsid w:val="00D72121"/>
    <w:rsid w:val="00D73AF9"/>
    <w:rsid w:val="00D749E7"/>
    <w:rsid w:val="00D7594D"/>
    <w:rsid w:val="00D75CA3"/>
    <w:rsid w:val="00D77DCB"/>
    <w:rsid w:val="00D8084C"/>
    <w:rsid w:val="00D814BB"/>
    <w:rsid w:val="00D83409"/>
    <w:rsid w:val="00D85CB3"/>
    <w:rsid w:val="00D860AC"/>
    <w:rsid w:val="00D8787B"/>
    <w:rsid w:val="00D908F1"/>
    <w:rsid w:val="00D90945"/>
    <w:rsid w:val="00D91613"/>
    <w:rsid w:val="00D91C44"/>
    <w:rsid w:val="00D94623"/>
    <w:rsid w:val="00D94701"/>
    <w:rsid w:val="00D963E9"/>
    <w:rsid w:val="00D96A25"/>
    <w:rsid w:val="00DA2F58"/>
    <w:rsid w:val="00DA3559"/>
    <w:rsid w:val="00DB1592"/>
    <w:rsid w:val="00DB2CF0"/>
    <w:rsid w:val="00DB6468"/>
    <w:rsid w:val="00DB769C"/>
    <w:rsid w:val="00DC0145"/>
    <w:rsid w:val="00DC0EBC"/>
    <w:rsid w:val="00DC3018"/>
    <w:rsid w:val="00DC4DD3"/>
    <w:rsid w:val="00DC6E41"/>
    <w:rsid w:val="00DC7DE4"/>
    <w:rsid w:val="00DD0C3A"/>
    <w:rsid w:val="00DD1544"/>
    <w:rsid w:val="00DD750F"/>
    <w:rsid w:val="00DE068A"/>
    <w:rsid w:val="00DE2154"/>
    <w:rsid w:val="00DF08CB"/>
    <w:rsid w:val="00DF12C7"/>
    <w:rsid w:val="00DF15DA"/>
    <w:rsid w:val="00E00BFE"/>
    <w:rsid w:val="00E02BE6"/>
    <w:rsid w:val="00E04069"/>
    <w:rsid w:val="00E044C2"/>
    <w:rsid w:val="00E05A9D"/>
    <w:rsid w:val="00E06124"/>
    <w:rsid w:val="00E07569"/>
    <w:rsid w:val="00E119E1"/>
    <w:rsid w:val="00E12DB5"/>
    <w:rsid w:val="00E21219"/>
    <w:rsid w:val="00E25121"/>
    <w:rsid w:val="00E25B8C"/>
    <w:rsid w:val="00E25FC4"/>
    <w:rsid w:val="00E33BCF"/>
    <w:rsid w:val="00E33DBD"/>
    <w:rsid w:val="00E34EBB"/>
    <w:rsid w:val="00E4086D"/>
    <w:rsid w:val="00E434D8"/>
    <w:rsid w:val="00E5320F"/>
    <w:rsid w:val="00E5506B"/>
    <w:rsid w:val="00E56C4B"/>
    <w:rsid w:val="00E5772C"/>
    <w:rsid w:val="00E615B5"/>
    <w:rsid w:val="00E623B2"/>
    <w:rsid w:val="00E6349A"/>
    <w:rsid w:val="00E63D50"/>
    <w:rsid w:val="00E64832"/>
    <w:rsid w:val="00E65405"/>
    <w:rsid w:val="00E7182A"/>
    <w:rsid w:val="00E72164"/>
    <w:rsid w:val="00E727DE"/>
    <w:rsid w:val="00E74594"/>
    <w:rsid w:val="00E74AFF"/>
    <w:rsid w:val="00E80EF6"/>
    <w:rsid w:val="00E81B8F"/>
    <w:rsid w:val="00E86BE8"/>
    <w:rsid w:val="00E917FA"/>
    <w:rsid w:val="00E91E48"/>
    <w:rsid w:val="00E923F3"/>
    <w:rsid w:val="00E93F92"/>
    <w:rsid w:val="00E95172"/>
    <w:rsid w:val="00E95DE2"/>
    <w:rsid w:val="00E968AF"/>
    <w:rsid w:val="00E96DF1"/>
    <w:rsid w:val="00E97595"/>
    <w:rsid w:val="00EA3537"/>
    <w:rsid w:val="00EA3E3B"/>
    <w:rsid w:val="00EB103E"/>
    <w:rsid w:val="00EB2A55"/>
    <w:rsid w:val="00EB631A"/>
    <w:rsid w:val="00EB6B4E"/>
    <w:rsid w:val="00EB7856"/>
    <w:rsid w:val="00EC0EEA"/>
    <w:rsid w:val="00EC3E48"/>
    <w:rsid w:val="00EC3E8C"/>
    <w:rsid w:val="00EC5219"/>
    <w:rsid w:val="00EC63B9"/>
    <w:rsid w:val="00EC6E69"/>
    <w:rsid w:val="00EC7986"/>
    <w:rsid w:val="00ED180C"/>
    <w:rsid w:val="00ED22FE"/>
    <w:rsid w:val="00ED59EE"/>
    <w:rsid w:val="00ED6186"/>
    <w:rsid w:val="00ED6F8E"/>
    <w:rsid w:val="00EE0347"/>
    <w:rsid w:val="00EE21DB"/>
    <w:rsid w:val="00EE5298"/>
    <w:rsid w:val="00EF0437"/>
    <w:rsid w:val="00EF74E6"/>
    <w:rsid w:val="00F03CF8"/>
    <w:rsid w:val="00F05A78"/>
    <w:rsid w:val="00F1035F"/>
    <w:rsid w:val="00F11E87"/>
    <w:rsid w:val="00F16095"/>
    <w:rsid w:val="00F2235F"/>
    <w:rsid w:val="00F24E6B"/>
    <w:rsid w:val="00F4430E"/>
    <w:rsid w:val="00F47500"/>
    <w:rsid w:val="00F50842"/>
    <w:rsid w:val="00F51FCA"/>
    <w:rsid w:val="00F67E02"/>
    <w:rsid w:val="00F70FAB"/>
    <w:rsid w:val="00F73BC1"/>
    <w:rsid w:val="00F74319"/>
    <w:rsid w:val="00F761D8"/>
    <w:rsid w:val="00F8325E"/>
    <w:rsid w:val="00F8460F"/>
    <w:rsid w:val="00F90EB9"/>
    <w:rsid w:val="00F975A3"/>
    <w:rsid w:val="00FA3349"/>
    <w:rsid w:val="00FA63FA"/>
    <w:rsid w:val="00FA6759"/>
    <w:rsid w:val="00FB3F94"/>
    <w:rsid w:val="00FC09A0"/>
    <w:rsid w:val="00FC2E52"/>
    <w:rsid w:val="00FC407F"/>
    <w:rsid w:val="00FC419B"/>
    <w:rsid w:val="00FE2A71"/>
    <w:rsid w:val="00FE33B1"/>
    <w:rsid w:val="00FE5A38"/>
    <w:rsid w:val="00FE5D82"/>
    <w:rsid w:val="00FE6509"/>
    <w:rsid w:val="00FE7851"/>
    <w:rsid w:val="00FF354A"/>
    <w:rsid w:val="00FF3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EF0CCC"/>
  <w15:docId w15:val="{F6D3D8C9-F0EF-4ED8-9E97-EC989847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CE"/>
    <w:rPr>
      <w:rFonts w:ascii="Tahoma" w:hAnsi="Tahoma" w:cs="Tahoma"/>
      <w:sz w:val="16"/>
      <w:szCs w:val="16"/>
    </w:rPr>
  </w:style>
  <w:style w:type="table" w:styleId="TableGrid">
    <w:name w:val="Table Grid"/>
    <w:basedOn w:val="TableNormal"/>
    <w:uiPriority w:val="59"/>
    <w:rsid w:val="009A7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35F"/>
  </w:style>
  <w:style w:type="paragraph" w:styleId="Footer">
    <w:name w:val="footer"/>
    <w:basedOn w:val="Normal"/>
    <w:link w:val="FooterChar"/>
    <w:uiPriority w:val="99"/>
    <w:unhideWhenUsed/>
    <w:rsid w:val="00F10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35F"/>
  </w:style>
  <w:style w:type="paragraph" w:styleId="ListParagraph">
    <w:name w:val="List Paragraph"/>
    <w:basedOn w:val="Normal"/>
    <w:uiPriority w:val="34"/>
    <w:qFormat/>
    <w:rsid w:val="00601628"/>
    <w:pPr>
      <w:ind w:left="720"/>
      <w:contextualSpacing/>
    </w:pPr>
  </w:style>
  <w:style w:type="character" w:styleId="CommentReference">
    <w:name w:val="annotation reference"/>
    <w:basedOn w:val="DefaultParagraphFont"/>
    <w:uiPriority w:val="99"/>
    <w:semiHidden/>
    <w:unhideWhenUsed/>
    <w:rsid w:val="00BF6329"/>
    <w:rPr>
      <w:sz w:val="16"/>
      <w:szCs w:val="16"/>
    </w:rPr>
  </w:style>
  <w:style w:type="paragraph" w:styleId="CommentText">
    <w:name w:val="annotation text"/>
    <w:basedOn w:val="Normal"/>
    <w:link w:val="CommentTextChar"/>
    <w:uiPriority w:val="99"/>
    <w:semiHidden/>
    <w:unhideWhenUsed/>
    <w:rsid w:val="00BF6329"/>
    <w:pPr>
      <w:spacing w:line="240" w:lineRule="auto"/>
    </w:pPr>
    <w:rPr>
      <w:sz w:val="20"/>
      <w:szCs w:val="20"/>
    </w:rPr>
  </w:style>
  <w:style w:type="character" w:customStyle="1" w:styleId="CommentTextChar">
    <w:name w:val="Comment Text Char"/>
    <w:basedOn w:val="DefaultParagraphFont"/>
    <w:link w:val="CommentText"/>
    <w:uiPriority w:val="99"/>
    <w:semiHidden/>
    <w:rsid w:val="00BF6329"/>
    <w:rPr>
      <w:sz w:val="20"/>
      <w:szCs w:val="20"/>
    </w:rPr>
  </w:style>
  <w:style w:type="paragraph" w:styleId="CommentSubject">
    <w:name w:val="annotation subject"/>
    <w:basedOn w:val="CommentText"/>
    <w:next w:val="CommentText"/>
    <w:link w:val="CommentSubjectChar"/>
    <w:uiPriority w:val="99"/>
    <w:semiHidden/>
    <w:unhideWhenUsed/>
    <w:rsid w:val="00BF6329"/>
    <w:rPr>
      <w:b/>
      <w:bCs/>
    </w:rPr>
  </w:style>
  <w:style w:type="character" w:customStyle="1" w:styleId="CommentSubjectChar">
    <w:name w:val="Comment Subject Char"/>
    <w:basedOn w:val="CommentTextChar"/>
    <w:link w:val="CommentSubject"/>
    <w:uiPriority w:val="99"/>
    <w:semiHidden/>
    <w:rsid w:val="00BF6329"/>
    <w:rPr>
      <w:b/>
      <w:bCs/>
      <w:sz w:val="20"/>
      <w:szCs w:val="20"/>
    </w:rPr>
  </w:style>
  <w:style w:type="character" w:styleId="Hyperlink">
    <w:name w:val="Hyperlink"/>
    <w:basedOn w:val="DefaultParagraphFont"/>
    <w:uiPriority w:val="99"/>
    <w:semiHidden/>
    <w:unhideWhenUsed/>
    <w:rsid w:val="00215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78275">
      <w:bodyDiv w:val="1"/>
      <w:marLeft w:val="0"/>
      <w:marRight w:val="0"/>
      <w:marTop w:val="0"/>
      <w:marBottom w:val="0"/>
      <w:divBdr>
        <w:top w:val="none" w:sz="0" w:space="0" w:color="auto"/>
        <w:left w:val="none" w:sz="0" w:space="0" w:color="auto"/>
        <w:bottom w:val="none" w:sz="0" w:space="0" w:color="auto"/>
        <w:right w:val="none" w:sz="0" w:space="0" w:color="auto"/>
      </w:divBdr>
    </w:div>
    <w:div w:id="6150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CF76C-AFBA-44BF-BFA5-0B3B2F5C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Poole Hospital NHS Foundation Trust</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Nye, Kylie</dc:creator>
  <cp:lastModifiedBy>Gauvin, Ewan</cp:lastModifiedBy>
  <cp:revision>2</cp:revision>
  <cp:lastPrinted>2017-05-30T15:35:00Z</cp:lastPrinted>
  <dcterms:created xsi:type="dcterms:W3CDTF">2022-10-14T10:30:00Z</dcterms:created>
  <dcterms:modified xsi:type="dcterms:W3CDTF">2022-10-14T10:30:00Z</dcterms:modified>
</cp:coreProperties>
</file>