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70" w:rsidRDefault="006F555E" w:rsidP="006E5570">
      <w:r>
        <w:t xml:space="preserve">Artist 3 – </w:t>
      </w:r>
      <w:proofErr w:type="spellStart"/>
      <w:r>
        <w:t>Orakel</w:t>
      </w:r>
      <w:proofErr w:type="spellEnd"/>
      <w:r>
        <w:t xml:space="preserve"> Studio</w:t>
      </w:r>
    </w:p>
    <w:p w:rsidR="00DF5F88" w:rsidRDefault="006E5570" w:rsidP="006F555E">
      <w:r>
        <w:t>3 previous work</w:t>
      </w:r>
      <w:r w:rsidR="00F00A4F">
        <w:t>s:</w:t>
      </w:r>
      <w:r w:rsidR="006F555E" w:rsidRPr="006F555E">
        <w:t xml:space="preserve"> </w:t>
      </w:r>
      <w:r w:rsidR="006F555E">
        <w:rPr>
          <w:noProof/>
          <w:lang w:eastAsia="en-GB"/>
        </w:rPr>
        <w:drawing>
          <wp:inline distT="0" distB="0" distL="0" distR="0" wp14:anchorId="130BA568" wp14:editId="40D54965">
            <wp:extent cx="5682711" cy="3002692"/>
            <wp:effectExtent l="0" t="0" r="0" b="7620"/>
            <wp:docPr id="1" name="Picture 1" descr="C:\Users\Laura.Joy\AppData\Local\Microsoft\Windows\INetCache\Content.Word\orake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ura.Joy\AppData\Local\Microsoft\Windows\INetCache\Content.Word\orakel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15" cy="30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55E">
        <w:t xml:space="preserve"> </w:t>
      </w:r>
      <w:r w:rsidR="00531B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7pt;height:283.6pt">
            <v:imagedata r:id="rId9" o:title="orakel 3"/>
          </v:shape>
        </w:pict>
      </w:r>
    </w:p>
    <w:p w:rsidR="006F555E" w:rsidRPr="006F555E" w:rsidRDefault="006F555E" w:rsidP="006F555E">
      <w:r>
        <w:rPr>
          <w:noProof/>
          <w:lang w:eastAsia="en-GB"/>
        </w:rPr>
        <w:lastRenderedPageBreak/>
        <w:drawing>
          <wp:inline distT="0" distB="0" distL="0" distR="0">
            <wp:extent cx="5548184" cy="3245547"/>
            <wp:effectExtent l="0" t="0" r="0" b="0"/>
            <wp:docPr id="2" name="Picture 2" descr="C:\Users\Laura.Joy\AppData\Local\Microsoft\Windows\INetCache\Content.Word\orak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ura.Joy\AppData\Local\Microsoft\Windows\INetCache\Content.Word\orakel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65" cy="324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88" w:rsidRDefault="00EB4A9B" w:rsidP="00DF5F88">
      <w:pPr>
        <w:autoSpaceDE w:val="0"/>
        <w:autoSpaceDN w:val="0"/>
        <w:adjustRightInd w:val="0"/>
        <w:spacing w:after="0" w:line="240" w:lineRule="auto"/>
      </w:pPr>
      <w:r>
        <w:t>Artist’s Approach</w:t>
      </w:r>
      <w:bookmarkStart w:id="0" w:name="_GoBack"/>
      <w:bookmarkEnd w:id="0"/>
      <w:r w:rsidR="00DF5F88">
        <w:t xml:space="preserve"> for the BEACH building</w:t>
      </w:r>
      <w:r w:rsidR="006F555E">
        <w:t>: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Much of my work within health environments has been based around working with staff and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patients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to create bespoke artworks and surface designs within wards and public hospital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spaces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>, and I would love the opportunity to bring this experience to the Royal Bournemouth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Hospital commission.</w:t>
      </w:r>
      <w:proofErr w:type="gramEnd"/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Previous projects have included two maternity bereavement suites, a forensic mental health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unit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>, dementia ward, a WAMHS hospital, a new purpose-built Hospice and 2 phases within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the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Cystic Fibrosis ward at the Royal Brompton Hospital.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Consultation was carried out with a wide range of age groups and design outcomes have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ranged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from external and internal large-scale graphics, wallpapers, glass, tiles, signage,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plaques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>, prints and textiles.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These works have provided me with the experience necessary to take a project from the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planning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stages through to research, consultation, design, manufacture, installation and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evaluation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>.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Research and collaboration is an important part of my practice as it is essential that the work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I create is relevant and meaningful to those using the space.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I begin projects with a period of research and by leading consultative workshops with staff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and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patients in which we explore themes and imagery for the pieces, ensuring that the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artwork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is informed through shared dialogue. This also allows for an opportunity to involve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participants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in the creative process, generating ownership and pride in the final works.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For the project at the BEACH Building, the artwork would take inspiration from the local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natural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landscape and biodiversity, and would use the theme applied throughout the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building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of ‘</w:t>
      </w:r>
      <w:r>
        <w:rPr>
          <w:rFonts w:ascii="Avenir-Medium" w:hAnsi="Avenir-Medium" w:cs="Avenir-Medium"/>
          <w:color w:val="6D6649"/>
          <w:sz w:val="16"/>
          <w:szCs w:val="16"/>
        </w:rPr>
        <w:t>From the Coastline to the Forest</w:t>
      </w:r>
      <w:r>
        <w:rPr>
          <w:rFonts w:ascii="Avenir-Book" w:hAnsi="Avenir-Book" w:cs="Avenir-Book"/>
          <w:color w:val="6D6649"/>
          <w:sz w:val="16"/>
          <w:szCs w:val="16"/>
        </w:rPr>
        <w:t>’ to inform the design and thereby link it to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the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overarching concept.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My designs are created digitally and the style of the artwork is informed by the staff and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patient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consultation and adapted according to location, material and the client brief. All materials 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 xml:space="preserve">I have worked </w:t>
      </w:r>
      <w:proofErr w:type="spellStart"/>
      <w:r>
        <w:rPr>
          <w:rFonts w:ascii="Avenir-Book" w:hAnsi="Avenir-Book" w:cs="Avenir-Book"/>
          <w:color w:val="6D6649"/>
          <w:sz w:val="16"/>
          <w:szCs w:val="16"/>
        </w:rPr>
        <w:t>withhave</w:t>
      </w:r>
      <w:proofErr w:type="spellEnd"/>
      <w:r>
        <w:rPr>
          <w:rFonts w:ascii="Avenir-Book" w:hAnsi="Avenir-Book" w:cs="Avenir-Book"/>
          <w:color w:val="6D6649"/>
          <w:sz w:val="16"/>
          <w:szCs w:val="16"/>
        </w:rPr>
        <w:t xml:space="preserve"> a minimum life-span of 15 years. I would also ensure that the materials 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and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colour palette used will complement the surrounding architecture and design scheme.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r>
        <w:rPr>
          <w:rFonts w:ascii="Avenir-Book" w:hAnsi="Avenir-Book" w:cs="Avenir-Book"/>
          <w:color w:val="6D6649"/>
          <w:sz w:val="16"/>
          <w:szCs w:val="16"/>
        </w:rPr>
        <w:t>I would look to creating an exciting design that is sympathetic to its location whilst providing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a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focal point for the arts trail and links into the other art initiatives across the site. I would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work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closely with The Trust and Charity, staff and patients to ensure that the works enhance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the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site, promote a healing environment and provide a welcoming and positive distraction</w:t>
      </w:r>
    </w:p>
    <w:p w:rsidR="006F555E" w:rsidRDefault="006F555E" w:rsidP="006F555E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color w:val="6D6649"/>
          <w:sz w:val="16"/>
          <w:szCs w:val="16"/>
        </w:rPr>
      </w:pPr>
      <w:proofErr w:type="gramStart"/>
      <w:r>
        <w:rPr>
          <w:rFonts w:ascii="Avenir-Book" w:hAnsi="Avenir-Book" w:cs="Avenir-Book"/>
          <w:color w:val="6D6649"/>
          <w:sz w:val="16"/>
          <w:szCs w:val="16"/>
        </w:rPr>
        <w:t>that</w:t>
      </w:r>
      <w:proofErr w:type="gramEnd"/>
      <w:r>
        <w:rPr>
          <w:rFonts w:ascii="Avenir-Book" w:hAnsi="Avenir-Book" w:cs="Avenir-Book"/>
          <w:color w:val="6D6649"/>
          <w:sz w:val="16"/>
          <w:szCs w:val="16"/>
        </w:rPr>
        <w:t xml:space="preserve"> inspires patients, staff and visitors.</w:t>
      </w:r>
    </w:p>
    <w:p w:rsidR="00DF5F88" w:rsidRDefault="00DF5F88" w:rsidP="00F00A4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DF5F88" w:rsidRPr="00AC3D97" w:rsidRDefault="00DF5F88" w:rsidP="00DF5F88">
      <w:pPr>
        <w:autoSpaceDE w:val="0"/>
        <w:autoSpaceDN w:val="0"/>
        <w:adjustRightInd w:val="0"/>
        <w:spacing w:after="0" w:line="240" w:lineRule="auto"/>
        <w:rPr>
          <w:rFonts w:ascii="Aptos" w:hAnsi="Aptos" w:cs="Aptos"/>
          <w:color w:val="808080"/>
          <w:sz w:val="20"/>
          <w:szCs w:val="20"/>
        </w:rPr>
      </w:pPr>
    </w:p>
    <w:sectPr w:rsidR="00DF5F88" w:rsidRPr="00AC3D9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C6" w:rsidRDefault="00531BC6" w:rsidP="00CC70A8">
      <w:pPr>
        <w:spacing w:after="0" w:line="240" w:lineRule="auto"/>
      </w:pPr>
      <w:r>
        <w:separator/>
      </w:r>
    </w:p>
  </w:endnote>
  <w:endnote w:type="continuationSeparator" w:id="0">
    <w:p w:rsidR="00531BC6" w:rsidRDefault="00531BC6" w:rsidP="00C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C6" w:rsidRDefault="00531BC6" w:rsidP="00CC70A8">
      <w:pPr>
        <w:spacing w:after="0" w:line="240" w:lineRule="auto"/>
      </w:pPr>
      <w:r>
        <w:separator/>
      </w:r>
    </w:p>
  </w:footnote>
  <w:footnote w:type="continuationSeparator" w:id="0">
    <w:p w:rsidR="00531BC6" w:rsidRDefault="00531BC6" w:rsidP="00CC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A8" w:rsidRDefault="00CC70A8">
    <w:pPr>
      <w:pStyle w:val="Header"/>
    </w:pPr>
    <w:r>
      <w:t>ARTIST INFORMATION FOR PUBLIC POLL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CB"/>
    <w:rsid w:val="00027D82"/>
    <w:rsid w:val="000A336E"/>
    <w:rsid w:val="00407CCB"/>
    <w:rsid w:val="00531BC6"/>
    <w:rsid w:val="006E5570"/>
    <w:rsid w:val="006F555E"/>
    <w:rsid w:val="00942993"/>
    <w:rsid w:val="00A91673"/>
    <w:rsid w:val="00AC3D97"/>
    <w:rsid w:val="00C52AF6"/>
    <w:rsid w:val="00CC70A8"/>
    <w:rsid w:val="00DF5F88"/>
    <w:rsid w:val="00E8666E"/>
    <w:rsid w:val="00EB4A9B"/>
    <w:rsid w:val="00F00A4F"/>
    <w:rsid w:val="00F16E85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A8"/>
  </w:style>
  <w:style w:type="paragraph" w:styleId="Footer">
    <w:name w:val="footer"/>
    <w:basedOn w:val="Normal"/>
    <w:link w:val="FooterChar"/>
    <w:uiPriority w:val="99"/>
    <w:unhideWhenUsed/>
    <w:rsid w:val="00CC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A8"/>
  </w:style>
  <w:style w:type="paragraph" w:customStyle="1" w:styleId="Default">
    <w:name w:val="Default"/>
    <w:rsid w:val="00F00A4F"/>
    <w:pPr>
      <w:autoSpaceDE w:val="0"/>
      <w:autoSpaceDN w:val="0"/>
      <w:adjustRightInd w:val="0"/>
      <w:spacing w:after="0" w:line="240" w:lineRule="auto"/>
    </w:pPr>
    <w:rPr>
      <w:rFonts w:ascii="Frutiger Linotype" w:hAnsi="Frutiger Linotype" w:cs="Frutiger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A8"/>
  </w:style>
  <w:style w:type="paragraph" w:styleId="Footer">
    <w:name w:val="footer"/>
    <w:basedOn w:val="Normal"/>
    <w:link w:val="FooterChar"/>
    <w:uiPriority w:val="99"/>
    <w:unhideWhenUsed/>
    <w:rsid w:val="00CC7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A8"/>
  </w:style>
  <w:style w:type="paragraph" w:customStyle="1" w:styleId="Default">
    <w:name w:val="Default"/>
    <w:rsid w:val="00F00A4F"/>
    <w:pPr>
      <w:autoSpaceDE w:val="0"/>
      <w:autoSpaceDN w:val="0"/>
      <w:adjustRightInd w:val="0"/>
      <w:spacing w:after="0" w:line="240" w:lineRule="auto"/>
    </w:pPr>
    <w:rPr>
      <w:rFonts w:ascii="Frutiger Linotype" w:hAnsi="Frutiger Linotype" w:cs="Frutiger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2BCC-D129-4935-A053-8960BD27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Joy, Laura</dc:creator>
  <cp:lastModifiedBy>Joy, Laura</cp:lastModifiedBy>
  <cp:revision>2</cp:revision>
  <dcterms:created xsi:type="dcterms:W3CDTF">2024-07-15T13:41:00Z</dcterms:created>
  <dcterms:modified xsi:type="dcterms:W3CDTF">2024-07-15T13:41:00Z</dcterms:modified>
</cp:coreProperties>
</file>