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A6A6" w14:textId="77777777" w:rsidR="00FE2C50" w:rsidRPr="00BD0D7E" w:rsidRDefault="00CC6A18" w:rsidP="00CC6A18">
      <w:pPr>
        <w:pStyle w:val="BodyTextIndent3"/>
        <w:ind w:left="0"/>
        <w:rPr>
          <w:rFonts w:cs="Arial"/>
          <w:color w:val="510759"/>
          <w:sz w:val="52"/>
          <w:szCs w:val="40"/>
        </w:rPr>
      </w:pPr>
      <w:r w:rsidRPr="00BD0D7E">
        <w:rPr>
          <w:rFonts w:cs="Arial"/>
          <w:noProof/>
          <w:sz w:val="52"/>
        </w:rPr>
        <w:drawing>
          <wp:anchor distT="0" distB="0" distL="114300" distR="114300" simplePos="0" relativeHeight="251662336" behindDoc="1" locked="0" layoutInCell="1" allowOverlap="1" wp14:anchorId="23B3A6E0" wp14:editId="666EEA7F">
            <wp:simplePos x="0" y="0"/>
            <wp:positionH relativeFrom="column">
              <wp:posOffset>5067300</wp:posOffset>
            </wp:positionH>
            <wp:positionV relativeFrom="paragraph">
              <wp:posOffset>66040</wp:posOffset>
            </wp:positionV>
            <wp:extent cx="805180" cy="929640"/>
            <wp:effectExtent l="0" t="0" r="0" b="3810"/>
            <wp:wrapTight wrapText="bothSides">
              <wp:wrapPolygon edited="0">
                <wp:start x="0" y="0"/>
                <wp:lineTo x="0" y="21246"/>
                <wp:lineTo x="20953" y="21246"/>
                <wp:lineTo x="20953" y="0"/>
                <wp:lineTo x="0" y="0"/>
              </wp:wrapPolygon>
            </wp:wrapTight>
            <wp:docPr id="2" name="Picture 2" descr="C:\Users\emma.jenkins\OneDrive - UHD\Documents\Documents - D&amp;E UHD (Diabetes centre)-DE UHD\BERTIE\BERTIE LOGOS\New 2018\BERTIE Logo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.jenkins\OneDrive - UHD\Documents\Documents - D&amp;E UHD (Diabetes centre)-DE UHD\BERTIE\BERTIE LOGOS\New 2018\BERTIE Logo 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50" w:rsidRPr="00BD0D7E">
        <w:rPr>
          <w:rFonts w:cs="Arial"/>
          <w:i/>
          <w:iCs/>
          <w:noProof/>
          <w:sz w:val="52"/>
          <w:szCs w:val="4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3B3A6E2" wp14:editId="23B3A6E3">
            <wp:simplePos x="0" y="0"/>
            <wp:positionH relativeFrom="column">
              <wp:posOffset>-196215</wp:posOffset>
            </wp:positionH>
            <wp:positionV relativeFrom="paragraph">
              <wp:posOffset>63500</wp:posOffset>
            </wp:positionV>
            <wp:extent cx="768350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50" w:rsidRPr="00BD0D7E">
        <w:rPr>
          <w:rFonts w:cs="Arial"/>
          <w:color w:val="510759"/>
          <w:sz w:val="52"/>
          <w:szCs w:val="40"/>
        </w:rPr>
        <w:t>BIDAC</w:t>
      </w:r>
    </w:p>
    <w:p w14:paraId="23B3A6A7" w14:textId="77777777" w:rsidR="00FE2C50" w:rsidRPr="00BD0D7E" w:rsidRDefault="00FE2C50" w:rsidP="00CC6A18">
      <w:pPr>
        <w:pStyle w:val="BodyTextIndent3"/>
        <w:ind w:left="0"/>
        <w:rPr>
          <w:rFonts w:cs="Arial"/>
          <w:i/>
          <w:iCs/>
          <w:color w:val="660066"/>
          <w:sz w:val="36"/>
          <w:szCs w:val="24"/>
        </w:rPr>
      </w:pPr>
      <w:r w:rsidRPr="00BD0D7E">
        <w:rPr>
          <w:rFonts w:cs="Arial"/>
          <w:b w:val="0"/>
          <w:bCs w:val="0"/>
          <w:color w:val="660066"/>
          <w:sz w:val="36"/>
          <w:szCs w:val="24"/>
        </w:rPr>
        <w:t>Bournemouth’s Insulin Dose Adjustment Course</w:t>
      </w:r>
      <w:r w:rsidRPr="00BD0D7E">
        <w:rPr>
          <w:rFonts w:cs="Arial"/>
          <w:i/>
          <w:iCs/>
          <w:color w:val="660066"/>
          <w:sz w:val="36"/>
          <w:szCs w:val="24"/>
        </w:rPr>
        <w:t xml:space="preserve"> </w:t>
      </w:r>
    </w:p>
    <w:p w14:paraId="23B3A6A8" w14:textId="77777777" w:rsidR="00FE2C50" w:rsidRPr="00BD0D7E" w:rsidRDefault="00FE2C50" w:rsidP="00CC6A18">
      <w:pPr>
        <w:pStyle w:val="BodyTextIndent3"/>
        <w:ind w:left="0"/>
        <w:rPr>
          <w:rFonts w:cs="Arial"/>
          <w:b w:val="0"/>
          <w:bCs w:val="0"/>
          <w:color w:val="9900CC"/>
          <w:sz w:val="36"/>
          <w:szCs w:val="24"/>
        </w:rPr>
      </w:pPr>
      <w:r w:rsidRPr="00BD0D7E">
        <w:rPr>
          <w:rFonts w:cs="Arial"/>
          <w:b w:val="0"/>
          <w:bCs w:val="0"/>
          <w:color w:val="9900CC"/>
          <w:sz w:val="36"/>
          <w:szCs w:val="24"/>
        </w:rPr>
        <w:t>For Health Care Professionals</w:t>
      </w:r>
    </w:p>
    <w:p w14:paraId="23B3A6A9" w14:textId="77777777" w:rsidR="00FE2C50" w:rsidRPr="00753D10" w:rsidRDefault="00FE2C50" w:rsidP="00FE2C50">
      <w:pPr>
        <w:pStyle w:val="BodyTextIndent3"/>
        <w:spacing w:before="120" w:after="240"/>
        <w:ind w:left="-142"/>
        <w:rPr>
          <w:rFonts w:ascii="Cambria" w:hAnsi="Cambria"/>
          <w:b w:val="0"/>
          <w:bCs w:val="0"/>
          <w:color w:val="auto"/>
          <w:sz w:val="32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62"/>
      </w:tblGrid>
      <w:tr w:rsidR="00FE2C50" w:rsidRPr="008D05DF" w14:paraId="23B3A6AC" w14:textId="77777777" w:rsidTr="008678E3">
        <w:trPr>
          <w:trHeight w:val="611"/>
        </w:trPr>
        <w:tc>
          <w:tcPr>
            <w:tcW w:w="2410" w:type="dxa"/>
          </w:tcPr>
          <w:p w14:paraId="23B3A6AA" w14:textId="77777777" w:rsidR="00FE2C50" w:rsidRPr="00BD0D7E" w:rsidRDefault="00B70207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8:45</w:t>
            </w:r>
          </w:p>
        </w:tc>
        <w:tc>
          <w:tcPr>
            <w:tcW w:w="7062" w:type="dxa"/>
          </w:tcPr>
          <w:p w14:paraId="23B3A6AB" w14:textId="77777777" w:rsidR="00FE2C50" w:rsidRPr="00BD0D7E" w:rsidRDefault="00753D10" w:rsidP="00BD0D7E">
            <w:pPr>
              <w:pStyle w:val="Heading1"/>
              <w:numPr>
                <w:ilvl w:val="0"/>
                <w:numId w:val="0"/>
              </w:numPr>
              <w:spacing w:before="120" w:after="60"/>
              <w:rPr>
                <w:rFonts w:ascii="Arial" w:hAnsi="Arial" w:cs="Arial"/>
                <w:b/>
                <w:bCs/>
                <w:i w:val="0"/>
                <w:iCs w:val="0"/>
                <w:szCs w:val="28"/>
              </w:rPr>
            </w:pPr>
            <w:r w:rsidRPr="00BD0D7E">
              <w:rPr>
                <w:rFonts w:ascii="Arial" w:hAnsi="Arial" w:cs="Arial"/>
                <w:b/>
                <w:bCs/>
                <w:i w:val="0"/>
                <w:iCs w:val="0"/>
                <w:szCs w:val="28"/>
              </w:rPr>
              <w:t>Welcome and Introductions</w:t>
            </w:r>
          </w:p>
        </w:tc>
      </w:tr>
      <w:tr w:rsidR="00753D10" w:rsidRPr="008D05DF" w14:paraId="23B3A6B1" w14:textId="77777777" w:rsidTr="008678E3">
        <w:trPr>
          <w:trHeight w:val="611"/>
        </w:trPr>
        <w:tc>
          <w:tcPr>
            <w:tcW w:w="2410" w:type="dxa"/>
          </w:tcPr>
          <w:p w14:paraId="23B3A6AD" w14:textId="77777777" w:rsidR="00753D10" w:rsidRPr="00BD0D7E" w:rsidRDefault="00753D10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9.</w:t>
            </w:r>
            <w:r w:rsidR="00B70207"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00</w:t>
            </w:r>
          </w:p>
        </w:tc>
        <w:tc>
          <w:tcPr>
            <w:tcW w:w="7062" w:type="dxa"/>
          </w:tcPr>
          <w:p w14:paraId="23B3A6AE" w14:textId="77777777" w:rsidR="00753D10" w:rsidRPr="00BD0D7E" w:rsidRDefault="003E5601" w:rsidP="00BD0D7E">
            <w:pPr>
              <w:spacing w:before="120" w:after="120"/>
              <w:rPr>
                <w:rFonts w:ascii="Arial" w:hAnsi="Arial" w:cs="Arial"/>
                <w:b/>
                <w:szCs w:val="28"/>
              </w:rPr>
            </w:pPr>
            <w:r w:rsidRPr="00BD0D7E">
              <w:rPr>
                <w:rFonts w:ascii="Arial" w:hAnsi="Arial" w:cs="Arial"/>
                <w:b/>
                <w:szCs w:val="28"/>
              </w:rPr>
              <w:t>Purpose and Goals for Structured Education</w:t>
            </w:r>
          </w:p>
          <w:p w14:paraId="23B3A6AF" w14:textId="77777777" w:rsidR="00753D10" w:rsidRPr="00BD0D7E" w:rsidRDefault="00753D10" w:rsidP="00753D10">
            <w:pPr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Education pathway of management for type 1  diabetes  </w:t>
            </w:r>
          </w:p>
          <w:p w14:paraId="23B3A6B0" w14:textId="77777777" w:rsidR="00753D10" w:rsidRPr="00BD0D7E" w:rsidRDefault="00753D10" w:rsidP="00037ADD">
            <w:pPr>
              <w:spacing w:after="60"/>
              <w:rPr>
                <w:rFonts w:ascii="Arial" w:hAnsi="Arial" w:cs="Arial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 How are services structured locally </w:t>
            </w:r>
            <w:r w:rsidR="008678E3" w:rsidRPr="00BD0D7E">
              <w:rPr>
                <w:rFonts w:ascii="Arial" w:hAnsi="Arial" w:cs="Arial"/>
                <w:szCs w:val="28"/>
              </w:rPr>
              <w:t>/plans for services</w:t>
            </w:r>
            <w:r w:rsidRPr="00BD0D7E">
              <w:rPr>
                <w:rFonts w:ascii="Arial" w:hAnsi="Arial" w:cs="Arial"/>
                <w:szCs w:val="28"/>
              </w:rPr>
              <w:t xml:space="preserve">       </w:t>
            </w:r>
          </w:p>
        </w:tc>
      </w:tr>
      <w:tr w:rsidR="00753D10" w:rsidRPr="008D05DF" w14:paraId="23B3A6B6" w14:textId="77777777" w:rsidTr="008678E3">
        <w:trPr>
          <w:trHeight w:val="783"/>
        </w:trPr>
        <w:tc>
          <w:tcPr>
            <w:tcW w:w="2410" w:type="dxa"/>
          </w:tcPr>
          <w:p w14:paraId="23B3A6B2" w14:textId="77777777" w:rsidR="00753D10" w:rsidRPr="00BD0D7E" w:rsidRDefault="00753D10" w:rsidP="00C547B1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9.</w:t>
            </w:r>
            <w:r w:rsidR="00B70207"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30</w:t>
            </w:r>
          </w:p>
        </w:tc>
        <w:tc>
          <w:tcPr>
            <w:tcW w:w="7062" w:type="dxa"/>
          </w:tcPr>
          <w:p w14:paraId="23B3A6B3" w14:textId="77777777" w:rsidR="003E5601" w:rsidRPr="00BD0D7E" w:rsidRDefault="003E5601" w:rsidP="00BD0D7E">
            <w:pPr>
              <w:pStyle w:val="BodyTextIndent3"/>
              <w:spacing w:before="120"/>
              <w:ind w:left="0"/>
              <w:rPr>
                <w:rFonts w:cs="Arial"/>
                <w:bCs w:val="0"/>
                <w:color w:val="auto"/>
                <w:sz w:val="24"/>
                <w:szCs w:val="28"/>
              </w:rPr>
            </w:pPr>
            <w:r w:rsidRPr="00BD0D7E">
              <w:rPr>
                <w:rFonts w:cs="Arial"/>
                <w:bCs w:val="0"/>
                <w:color w:val="auto"/>
                <w:sz w:val="24"/>
                <w:szCs w:val="28"/>
              </w:rPr>
              <w:t>Insulin Dose Adjustments Key principles</w:t>
            </w:r>
          </w:p>
          <w:p w14:paraId="23B3A6B4" w14:textId="77777777" w:rsidR="00E63562" w:rsidRPr="00BD0D7E" w:rsidRDefault="003E5601" w:rsidP="00E63562">
            <w:pPr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Background insulin, </w:t>
            </w:r>
            <w:r w:rsidR="00E63562" w:rsidRPr="00BD0D7E">
              <w:rPr>
                <w:rFonts w:ascii="Arial" w:hAnsi="Arial" w:cs="Arial"/>
                <w:szCs w:val="28"/>
              </w:rPr>
              <w:t>Insulin:Carb (ICR) ratios</w:t>
            </w:r>
          </w:p>
          <w:p w14:paraId="23B3A6B5" w14:textId="77777777" w:rsidR="00753D10" w:rsidRPr="00BD0D7E" w:rsidRDefault="003E5601" w:rsidP="003E5601">
            <w:pPr>
              <w:spacing w:after="120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Adjustment (Correction</w:t>
            </w:r>
            <w:r w:rsidR="00E63562" w:rsidRPr="00BD0D7E">
              <w:rPr>
                <w:rFonts w:ascii="Arial" w:hAnsi="Arial" w:cs="Arial"/>
                <w:szCs w:val="28"/>
              </w:rPr>
              <w:t>, ISF</w:t>
            </w:r>
            <w:r w:rsidRPr="00BD0D7E">
              <w:rPr>
                <w:rFonts w:ascii="Arial" w:hAnsi="Arial" w:cs="Arial"/>
                <w:szCs w:val="28"/>
              </w:rPr>
              <w:t>) dose ratios</w:t>
            </w:r>
            <w:r w:rsidR="00753D10" w:rsidRPr="00BD0D7E">
              <w:rPr>
                <w:rFonts w:ascii="Arial" w:hAnsi="Arial" w:cs="Arial"/>
                <w:szCs w:val="28"/>
              </w:rPr>
              <w:t xml:space="preserve"> </w:t>
            </w:r>
          </w:p>
        </w:tc>
      </w:tr>
      <w:tr w:rsidR="00753D10" w:rsidRPr="008D05DF" w14:paraId="23B3A6B9" w14:textId="77777777" w:rsidTr="008678E3">
        <w:tc>
          <w:tcPr>
            <w:tcW w:w="2410" w:type="dxa"/>
          </w:tcPr>
          <w:p w14:paraId="23B3A6B7" w14:textId="77777777" w:rsidR="00753D10" w:rsidRPr="00BD0D7E" w:rsidRDefault="00753D10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</w:t>
            </w:r>
            <w:r w:rsidR="00B70207"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0:15</w:t>
            </w:r>
          </w:p>
        </w:tc>
        <w:tc>
          <w:tcPr>
            <w:tcW w:w="7062" w:type="dxa"/>
          </w:tcPr>
          <w:p w14:paraId="23B3A6B8" w14:textId="77777777" w:rsidR="00753D10" w:rsidRPr="00BD0D7E" w:rsidRDefault="00753D10" w:rsidP="00BD0D7E">
            <w:pPr>
              <w:pStyle w:val="BodyTextIndent3"/>
              <w:spacing w:before="120"/>
              <w:ind w:left="0"/>
              <w:rPr>
                <w:rFonts w:cs="Arial"/>
                <w:bCs w:val="0"/>
                <w:color w:val="auto"/>
                <w:sz w:val="24"/>
                <w:szCs w:val="28"/>
              </w:rPr>
            </w:pPr>
            <w:r w:rsidRPr="00BD0D7E">
              <w:rPr>
                <w:rFonts w:cs="Arial"/>
                <w:bCs w:val="0"/>
                <w:color w:val="auto"/>
                <w:sz w:val="24"/>
                <w:szCs w:val="28"/>
              </w:rPr>
              <w:t>BREAK</w:t>
            </w:r>
          </w:p>
        </w:tc>
      </w:tr>
      <w:tr w:rsidR="00753D10" w:rsidRPr="008D05DF" w14:paraId="23B3A6BD" w14:textId="77777777" w:rsidTr="008678E3">
        <w:tc>
          <w:tcPr>
            <w:tcW w:w="2410" w:type="dxa"/>
          </w:tcPr>
          <w:p w14:paraId="23B3A6BA" w14:textId="77777777" w:rsidR="00753D10" w:rsidRPr="00BD0D7E" w:rsidRDefault="00753D10" w:rsidP="00477CEE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</w:t>
            </w:r>
            <w:r w:rsidR="00B70207"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0:30</w:t>
            </w:r>
          </w:p>
        </w:tc>
        <w:tc>
          <w:tcPr>
            <w:tcW w:w="7062" w:type="dxa"/>
          </w:tcPr>
          <w:p w14:paraId="23B3A6BB" w14:textId="77777777" w:rsidR="003E5601" w:rsidRPr="00BD0D7E" w:rsidRDefault="003E5601" w:rsidP="00BD0D7E">
            <w:pPr>
              <w:spacing w:before="120" w:after="120"/>
              <w:rPr>
                <w:rFonts w:ascii="Arial" w:hAnsi="Arial" w:cs="Arial"/>
                <w:b/>
                <w:szCs w:val="28"/>
              </w:rPr>
            </w:pPr>
            <w:r w:rsidRPr="00BD0D7E">
              <w:rPr>
                <w:rFonts w:ascii="Arial" w:hAnsi="Arial" w:cs="Arial"/>
                <w:b/>
                <w:szCs w:val="28"/>
              </w:rPr>
              <w:t xml:space="preserve">Carbohydrate Counting </w:t>
            </w:r>
          </w:p>
          <w:p w14:paraId="23B3A6BC" w14:textId="77777777" w:rsidR="00753D10" w:rsidRPr="00BD0D7E" w:rsidRDefault="003E5601" w:rsidP="00E63562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auto"/>
                <w:sz w:val="24"/>
                <w:szCs w:val="28"/>
              </w:rPr>
            </w:pPr>
            <w:r w:rsidRPr="00BD0D7E">
              <w:rPr>
                <w:rFonts w:cs="Arial"/>
                <w:b w:val="0"/>
                <w:color w:val="auto"/>
                <w:sz w:val="24"/>
                <w:szCs w:val="28"/>
              </w:rPr>
              <w:t xml:space="preserve">Key Principles &amp; Practice  </w:t>
            </w:r>
            <w:r w:rsidRPr="00BD0D7E">
              <w:rPr>
                <w:rFonts w:cs="Arial"/>
                <w:b w:val="0"/>
                <w:bCs w:val="0"/>
                <w:color w:val="auto"/>
                <w:sz w:val="24"/>
                <w:szCs w:val="28"/>
              </w:rPr>
              <w:t xml:space="preserve">  </w:t>
            </w:r>
          </w:p>
        </w:tc>
      </w:tr>
      <w:tr w:rsidR="00753D10" w:rsidRPr="008D05DF" w14:paraId="23B3A6C0" w14:textId="77777777" w:rsidTr="008678E3">
        <w:tc>
          <w:tcPr>
            <w:tcW w:w="2410" w:type="dxa"/>
          </w:tcPr>
          <w:p w14:paraId="23B3A6BE" w14:textId="77777777" w:rsidR="00753D10" w:rsidRPr="00BD0D7E" w:rsidRDefault="00753D10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11.45</w:t>
            </w:r>
          </w:p>
        </w:tc>
        <w:tc>
          <w:tcPr>
            <w:tcW w:w="7062" w:type="dxa"/>
          </w:tcPr>
          <w:p w14:paraId="23B3A6BF" w14:textId="77777777" w:rsidR="00753D10" w:rsidRPr="00BD0D7E" w:rsidRDefault="00753D10" w:rsidP="00BD0D7E">
            <w:pPr>
              <w:pStyle w:val="BodyTextIndent3"/>
              <w:spacing w:before="120" w:afterLines="60" w:after="144"/>
              <w:ind w:left="0"/>
              <w:rPr>
                <w:rFonts w:cs="Arial"/>
                <w:bCs w:val="0"/>
                <w:color w:val="auto"/>
                <w:sz w:val="24"/>
                <w:szCs w:val="28"/>
              </w:rPr>
            </w:pPr>
            <w:r w:rsidRPr="00BD0D7E">
              <w:rPr>
                <w:rFonts w:cs="Arial"/>
                <w:bCs w:val="0"/>
                <w:color w:val="auto"/>
                <w:sz w:val="24"/>
                <w:szCs w:val="28"/>
              </w:rPr>
              <w:t>Case Studies</w:t>
            </w:r>
          </w:p>
        </w:tc>
      </w:tr>
      <w:tr w:rsidR="00753D10" w:rsidRPr="008D05DF" w14:paraId="23B3A6C3" w14:textId="77777777" w:rsidTr="008678E3">
        <w:tc>
          <w:tcPr>
            <w:tcW w:w="2410" w:type="dxa"/>
          </w:tcPr>
          <w:p w14:paraId="23B3A6C1" w14:textId="77777777" w:rsidR="00753D10" w:rsidRPr="00BD0D7E" w:rsidRDefault="00037ADD" w:rsidP="00037ADD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12:45</w:t>
            </w:r>
          </w:p>
        </w:tc>
        <w:tc>
          <w:tcPr>
            <w:tcW w:w="7062" w:type="dxa"/>
          </w:tcPr>
          <w:p w14:paraId="23B3A6C2" w14:textId="77777777" w:rsidR="00753D10" w:rsidRPr="00BD0D7E" w:rsidRDefault="00753D10" w:rsidP="00BD0D7E">
            <w:pPr>
              <w:pStyle w:val="BodyTextIndent3"/>
              <w:spacing w:before="120" w:afterLines="60" w:after="144"/>
              <w:ind w:left="0"/>
              <w:rPr>
                <w:rFonts w:cs="Arial"/>
                <w:bCs w:val="0"/>
                <w:color w:val="auto"/>
                <w:sz w:val="24"/>
                <w:szCs w:val="28"/>
              </w:rPr>
            </w:pPr>
            <w:r w:rsidRPr="00BD0D7E">
              <w:rPr>
                <w:rFonts w:cs="Arial"/>
                <w:bCs w:val="0"/>
                <w:color w:val="auto"/>
                <w:sz w:val="24"/>
                <w:szCs w:val="28"/>
              </w:rPr>
              <w:t>LUNCH – count your carbs!</w:t>
            </w:r>
          </w:p>
        </w:tc>
      </w:tr>
      <w:tr w:rsidR="00037ADD" w:rsidRPr="008D05DF" w14:paraId="23B3A6C7" w14:textId="77777777" w:rsidTr="008678E3">
        <w:tc>
          <w:tcPr>
            <w:tcW w:w="2410" w:type="dxa"/>
          </w:tcPr>
          <w:p w14:paraId="23B3A6C4" w14:textId="77777777" w:rsidR="00037ADD" w:rsidRPr="00BD0D7E" w:rsidRDefault="00037ADD" w:rsidP="00477CEE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13:15</w:t>
            </w:r>
          </w:p>
        </w:tc>
        <w:tc>
          <w:tcPr>
            <w:tcW w:w="7062" w:type="dxa"/>
          </w:tcPr>
          <w:p w14:paraId="23B3A6C5" w14:textId="77777777" w:rsidR="00037ADD" w:rsidRPr="00BD0D7E" w:rsidRDefault="00037ADD" w:rsidP="00BD0D7E">
            <w:pPr>
              <w:pStyle w:val="Heading1"/>
              <w:numPr>
                <w:ilvl w:val="0"/>
                <w:numId w:val="0"/>
              </w:numPr>
              <w:spacing w:before="120" w:after="120"/>
              <w:ind w:left="34"/>
              <w:rPr>
                <w:rFonts w:ascii="Arial" w:hAnsi="Arial" w:cs="Arial"/>
                <w:b/>
                <w:i w:val="0"/>
                <w:szCs w:val="28"/>
              </w:rPr>
            </w:pPr>
            <w:r w:rsidRPr="00BD0D7E">
              <w:rPr>
                <w:rFonts w:ascii="Arial" w:hAnsi="Arial" w:cs="Arial"/>
                <w:b/>
                <w:i w:val="0"/>
                <w:szCs w:val="28"/>
              </w:rPr>
              <w:t>Language Matters</w:t>
            </w:r>
          </w:p>
          <w:p w14:paraId="23B3A6C6" w14:textId="77777777" w:rsidR="00037ADD" w:rsidRPr="00BD0D7E" w:rsidRDefault="00037ADD" w:rsidP="00037ADD">
            <w:pPr>
              <w:spacing w:after="120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Philosophy of care</w:t>
            </w:r>
          </w:p>
        </w:tc>
      </w:tr>
      <w:tr w:rsidR="00753D10" w:rsidRPr="008D05DF" w14:paraId="23B3A6D0" w14:textId="77777777" w:rsidTr="008678E3">
        <w:tc>
          <w:tcPr>
            <w:tcW w:w="2410" w:type="dxa"/>
          </w:tcPr>
          <w:p w14:paraId="23B3A6C8" w14:textId="77777777" w:rsidR="00753D10" w:rsidRPr="00BD0D7E" w:rsidRDefault="00753D10" w:rsidP="00477CEE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13.</w:t>
            </w:r>
            <w:r w:rsidR="00037ADD"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45</w:t>
            </w:r>
          </w:p>
        </w:tc>
        <w:tc>
          <w:tcPr>
            <w:tcW w:w="7062" w:type="dxa"/>
          </w:tcPr>
          <w:p w14:paraId="23B3A6C9" w14:textId="77777777" w:rsidR="00753D10" w:rsidRPr="00BD0D7E" w:rsidRDefault="00753D10" w:rsidP="00BD0D7E">
            <w:pPr>
              <w:pStyle w:val="Heading1"/>
              <w:numPr>
                <w:ilvl w:val="0"/>
                <w:numId w:val="0"/>
              </w:numPr>
              <w:spacing w:before="120" w:after="60"/>
              <w:ind w:left="34"/>
              <w:rPr>
                <w:rFonts w:ascii="Arial" w:hAnsi="Arial" w:cs="Arial"/>
                <w:b/>
                <w:i w:val="0"/>
                <w:szCs w:val="28"/>
              </w:rPr>
            </w:pPr>
            <w:r w:rsidRPr="00BD0D7E">
              <w:rPr>
                <w:rFonts w:ascii="Arial" w:hAnsi="Arial" w:cs="Arial"/>
                <w:b/>
                <w:i w:val="0"/>
                <w:szCs w:val="28"/>
              </w:rPr>
              <w:t xml:space="preserve">Lesson planning &amp; specific teaching </w:t>
            </w:r>
            <w:r w:rsidR="003E5601" w:rsidRPr="00BD0D7E">
              <w:rPr>
                <w:rFonts w:ascii="Arial" w:hAnsi="Arial" w:cs="Arial"/>
                <w:b/>
                <w:i w:val="0"/>
                <w:szCs w:val="28"/>
              </w:rPr>
              <w:t>principles</w:t>
            </w:r>
          </w:p>
          <w:p w14:paraId="23B3A6CA" w14:textId="77777777" w:rsidR="00753D10" w:rsidRPr="00BD0D7E" w:rsidRDefault="00753D10" w:rsidP="008678E3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ind w:left="2161" w:hanging="1843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Diabetes and long term health</w:t>
            </w:r>
            <w:r w:rsidRPr="00BD0D7E">
              <w:rPr>
                <w:rFonts w:ascii="Arial" w:hAnsi="Arial" w:cs="Arial"/>
                <w:szCs w:val="28"/>
              </w:rPr>
              <w:tab/>
            </w:r>
          </w:p>
          <w:p w14:paraId="23B3A6CB" w14:textId="77777777" w:rsidR="00753D10" w:rsidRPr="00BD0D7E" w:rsidRDefault="00753D10" w:rsidP="008678E3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ind w:left="2161" w:hanging="1843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Illness</w:t>
            </w:r>
            <w:r w:rsidR="003E5601" w:rsidRPr="00BD0D7E">
              <w:rPr>
                <w:rFonts w:ascii="Arial" w:hAnsi="Arial" w:cs="Arial"/>
                <w:szCs w:val="28"/>
              </w:rPr>
              <w:t>/DKA prevention</w:t>
            </w:r>
            <w:r w:rsidRPr="00BD0D7E">
              <w:rPr>
                <w:rFonts w:ascii="Arial" w:hAnsi="Arial" w:cs="Arial"/>
                <w:szCs w:val="28"/>
              </w:rPr>
              <w:tab/>
            </w:r>
          </w:p>
          <w:p w14:paraId="23B3A6CC" w14:textId="77777777" w:rsidR="00753D10" w:rsidRPr="00BD0D7E" w:rsidRDefault="00753D10" w:rsidP="008678E3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ind w:left="2161" w:hanging="1843"/>
              <w:jc w:val="both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Hypoglycaemia</w:t>
            </w:r>
            <w:r w:rsidRPr="00BD0D7E">
              <w:rPr>
                <w:rFonts w:ascii="Arial" w:hAnsi="Arial" w:cs="Arial"/>
                <w:szCs w:val="28"/>
              </w:rPr>
              <w:tab/>
            </w:r>
            <w:r w:rsidRPr="00BD0D7E">
              <w:rPr>
                <w:rFonts w:ascii="Arial" w:hAnsi="Arial" w:cs="Arial"/>
                <w:szCs w:val="28"/>
              </w:rPr>
              <w:tab/>
            </w:r>
          </w:p>
          <w:p w14:paraId="23B3A6CD" w14:textId="77777777" w:rsidR="00753D10" w:rsidRPr="00BD0D7E" w:rsidRDefault="00753D10" w:rsidP="008678E3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ind w:left="2161" w:hanging="1843"/>
              <w:jc w:val="both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Alcohol  </w:t>
            </w:r>
          </w:p>
          <w:p w14:paraId="23B3A6CE" w14:textId="77777777" w:rsidR="008678E3" w:rsidRPr="00BD0D7E" w:rsidRDefault="00753D10" w:rsidP="008678E3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ind w:left="2161" w:hanging="1843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Exercise </w:t>
            </w:r>
          </w:p>
          <w:p w14:paraId="23B3A6CF" w14:textId="77777777" w:rsidR="008678E3" w:rsidRPr="00BD0D7E" w:rsidRDefault="008678E3" w:rsidP="003E5601">
            <w:pPr>
              <w:numPr>
                <w:ilvl w:val="0"/>
                <w:numId w:val="3"/>
              </w:numPr>
              <w:tabs>
                <w:tab w:val="clear" w:pos="2160"/>
                <w:tab w:val="num" w:pos="459"/>
              </w:tabs>
              <w:spacing w:after="120"/>
              <w:ind w:left="2161" w:hanging="1843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Use of </w:t>
            </w:r>
            <w:r w:rsidR="00B70207" w:rsidRPr="00BD0D7E">
              <w:rPr>
                <w:rFonts w:ascii="Arial" w:hAnsi="Arial" w:cs="Arial"/>
                <w:szCs w:val="28"/>
              </w:rPr>
              <w:t>glucos</w:t>
            </w:r>
            <w:r w:rsidR="003E5601" w:rsidRPr="00BD0D7E">
              <w:rPr>
                <w:rFonts w:ascii="Arial" w:hAnsi="Arial" w:cs="Arial"/>
                <w:szCs w:val="28"/>
              </w:rPr>
              <w:t>e</w:t>
            </w:r>
            <w:r w:rsidRPr="00BD0D7E">
              <w:rPr>
                <w:rFonts w:ascii="Arial" w:hAnsi="Arial" w:cs="Arial"/>
                <w:szCs w:val="28"/>
              </w:rPr>
              <w:t xml:space="preserve"> sensors</w:t>
            </w:r>
          </w:p>
        </w:tc>
      </w:tr>
      <w:tr w:rsidR="00753D10" w:rsidRPr="008D05DF" w14:paraId="23B3A6D3" w14:textId="77777777" w:rsidTr="008678E3">
        <w:tc>
          <w:tcPr>
            <w:tcW w:w="2410" w:type="dxa"/>
          </w:tcPr>
          <w:p w14:paraId="23B3A6D1" w14:textId="77777777" w:rsidR="00753D10" w:rsidRPr="00BD0D7E" w:rsidRDefault="00753D10" w:rsidP="00477CEE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15.15</w:t>
            </w:r>
          </w:p>
        </w:tc>
        <w:tc>
          <w:tcPr>
            <w:tcW w:w="7062" w:type="dxa"/>
          </w:tcPr>
          <w:p w14:paraId="23B3A6D2" w14:textId="77777777" w:rsidR="00753D10" w:rsidRPr="00BD0D7E" w:rsidRDefault="00753D10" w:rsidP="00BD0D7E">
            <w:pPr>
              <w:pStyle w:val="Heading1"/>
              <w:numPr>
                <w:ilvl w:val="0"/>
                <w:numId w:val="0"/>
              </w:numPr>
              <w:spacing w:before="120" w:after="120"/>
              <w:ind w:left="34"/>
              <w:rPr>
                <w:rFonts w:ascii="Arial" w:hAnsi="Arial" w:cs="Arial"/>
                <w:b/>
                <w:i w:val="0"/>
                <w:szCs w:val="28"/>
              </w:rPr>
            </w:pPr>
            <w:r w:rsidRPr="00BD0D7E">
              <w:rPr>
                <w:rFonts w:ascii="Arial" w:hAnsi="Arial" w:cs="Arial"/>
                <w:b/>
                <w:i w:val="0"/>
                <w:szCs w:val="28"/>
              </w:rPr>
              <w:t xml:space="preserve">BREAK </w:t>
            </w:r>
            <w:r w:rsidRPr="00BD0D7E">
              <w:rPr>
                <w:rFonts w:ascii="Arial" w:hAnsi="Arial" w:cs="Arial"/>
                <w:i w:val="0"/>
                <w:szCs w:val="28"/>
              </w:rPr>
              <w:t>incorporated into above session</w:t>
            </w:r>
          </w:p>
        </w:tc>
      </w:tr>
      <w:tr w:rsidR="00753D10" w:rsidRPr="008D05DF" w14:paraId="23B3A6DB" w14:textId="77777777" w:rsidTr="008678E3">
        <w:trPr>
          <w:trHeight w:val="375"/>
        </w:trPr>
        <w:tc>
          <w:tcPr>
            <w:tcW w:w="2410" w:type="dxa"/>
          </w:tcPr>
          <w:p w14:paraId="23B3A6D4" w14:textId="77777777" w:rsidR="00753D10" w:rsidRPr="00BD0D7E" w:rsidRDefault="00753D10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16.00</w:t>
            </w:r>
          </w:p>
        </w:tc>
        <w:tc>
          <w:tcPr>
            <w:tcW w:w="7062" w:type="dxa"/>
          </w:tcPr>
          <w:p w14:paraId="23B3A6D5" w14:textId="77777777" w:rsidR="00753D10" w:rsidRPr="00BD0D7E" w:rsidRDefault="00753D10" w:rsidP="00BD0D7E">
            <w:pPr>
              <w:pStyle w:val="Heading1"/>
              <w:numPr>
                <w:ilvl w:val="0"/>
                <w:numId w:val="0"/>
              </w:numPr>
              <w:spacing w:before="120" w:after="60"/>
              <w:ind w:left="34"/>
              <w:rPr>
                <w:rFonts w:ascii="Arial" w:hAnsi="Arial" w:cs="Arial"/>
                <w:b/>
                <w:bCs/>
                <w:i w:val="0"/>
                <w:szCs w:val="28"/>
              </w:rPr>
            </w:pPr>
            <w:r w:rsidRPr="00BD0D7E">
              <w:rPr>
                <w:rFonts w:ascii="Arial" w:hAnsi="Arial" w:cs="Arial"/>
                <w:b/>
                <w:i w:val="0"/>
                <w:szCs w:val="28"/>
              </w:rPr>
              <w:t>Structure of education programmes, e.g. BERTIE</w:t>
            </w:r>
          </w:p>
          <w:p w14:paraId="23B3A6D6" w14:textId="77777777" w:rsidR="00753D10" w:rsidRPr="00BD0D7E" w:rsidRDefault="00753D10" w:rsidP="00FE2C50">
            <w:pPr>
              <w:numPr>
                <w:ilvl w:val="0"/>
                <w:numId w:val="2"/>
              </w:numPr>
              <w:tabs>
                <w:tab w:val="clear" w:pos="2520"/>
                <w:tab w:val="num" w:pos="459"/>
              </w:tabs>
              <w:ind w:hanging="2202"/>
              <w:rPr>
                <w:rFonts w:ascii="Arial" w:hAnsi="Arial" w:cs="Arial"/>
                <w:b/>
                <w:bCs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Recruitment and pre-assessment</w:t>
            </w:r>
          </w:p>
          <w:p w14:paraId="23B3A6D7" w14:textId="77777777" w:rsidR="003E5601" w:rsidRPr="00BD0D7E" w:rsidRDefault="003E5601" w:rsidP="00FE2C50">
            <w:pPr>
              <w:numPr>
                <w:ilvl w:val="0"/>
                <w:numId w:val="2"/>
              </w:numPr>
              <w:tabs>
                <w:tab w:val="clear" w:pos="2520"/>
                <w:tab w:val="num" w:pos="459"/>
              </w:tabs>
              <w:ind w:hanging="2202"/>
              <w:rPr>
                <w:rFonts w:ascii="Arial" w:hAnsi="Arial" w:cs="Arial"/>
                <w:b/>
                <w:bCs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Reviews</w:t>
            </w:r>
          </w:p>
          <w:p w14:paraId="23B3A6D8" w14:textId="77777777" w:rsidR="00903FF3" w:rsidRPr="00BD0D7E" w:rsidRDefault="00753D10" w:rsidP="00903FF3">
            <w:pPr>
              <w:numPr>
                <w:ilvl w:val="0"/>
                <w:numId w:val="2"/>
              </w:numPr>
              <w:tabs>
                <w:tab w:val="clear" w:pos="2520"/>
                <w:tab w:val="num" w:pos="459"/>
              </w:tabs>
              <w:ind w:hanging="2202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Data collection and audit</w:t>
            </w:r>
            <w:r w:rsidR="00903FF3" w:rsidRPr="00BD0D7E">
              <w:rPr>
                <w:rFonts w:ascii="Arial" w:hAnsi="Arial" w:cs="Arial"/>
                <w:szCs w:val="28"/>
              </w:rPr>
              <w:t xml:space="preserve"> </w:t>
            </w:r>
          </w:p>
          <w:p w14:paraId="23B3A6D9" w14:textId="77777777" w:rsidR="00753D10" w:rsidRPr="00BD0D7E" w:rsidRDefault="00903FF3" w:rsidP="00903FF3">
            <w:pPr>
              <w:numPr>
                <w:ilvl w:val="0"/>
                <w:numId w:val="2"/>
              </w:numPr>
              <w:tabs>
                <w:tab w:val="clear" w:pos="2520"/>
                <w:tab w:val="num" w:pos="459"/>
              </w:tabs>
              <w:ind w:hanging="2202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 xml:space="preserve"> QISMET</w:t>
            </w:r>
          </w:p>
          <w:p w14:paraId="23B3A6DA" w14:textId="77777777" w:rsidR="00753D10" w:rsidRPr="00BD0D7E" w:rsidRDefault="00753D10" w:rsidP="00037ADD">
            <w:pPr>
              <w:numPr>
                <w:ilvl w:val="0"/>
                <w:numId w:val="2"/>
              </w:numPr>
              <w:tabs>
                <w:tab w:val="clear" w:pos="2520"/>
                <w:tab w:val="num" w:pos="459"/>
              </w:tabs>
              <w:spacing w:after="120"/>
              <w:ind w:left="2518" w:hanging="2200"/>
              <w:rPr>
                <w:rFonts w:ascii="Arial" w:hAnsi="Arial" w:cs="Arial"/>
                <w:szCs w:val="28"/>
              </w:rPr>
            </w:pPr>
            <w:r w:rsidRPr="00BD0D7E">
              <w:rPr>
                <w:rFonts w:ascii="Arial" w:hAnsi="Arial" w:cs="Arial"/>
                <w:szCs w:val="28"/>
              </w:rPr>
              <w:t>Practical considerations</w:t>
            </w:r>
          </w:p>
        </w:tc>
      </w:tr>
      <w:tr w:rsidR="00753D10" w:rsidRPr="008D05DF" w14:paraId="23B3A6DE" w14:textId="77777777" w:rsidTr="008678E3">
        <w:trPr>
          <w:trHeight w:val="375"/>
        </w:trPr>
        <w:tc>
          <w:tcPr>
            <w:tcW w:w="2410" w:type="dxa"/>
          </w:tcPr>
          <w:p w14:paraId="23B3A6DC" w14:textId="77777777" w:rsidR="00753D10" w:rsidRPr="00BD0D7E" w:rsidRDefault="00753D10" w:rsidP="006C7156">
            <w:pPr>
              <w:pStyle w:val="BodyTextIndent3"/>
              <w:spacing w:afterLines="60" w:after="144"/>
              <w:ind w:left="0"/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</w:pPr>
            <w:r w:rsidRPr="00BD0D7E">
              <w:rPr>
                <w:rFonts w:cs="Arial"/>
                <w:b w:val="0"/>
                <w:bCs w:val="0"/>
                <w:color w:val="660066"/>
                <w:sz w:val="26"/>
                <w:szCs w:val="26"/>
              </w:rPr>
              <w:t>16.45</w:t>
            </w:r>
          </w:p>
        </w:tc>
        <w:tc>
          <w:tcPr>
            <w:tcW w:w="7062" w:type="dxa"/>
          </w:tcPr>
          <w:p w14:paraId="23B3A6DD" w14:textId="77777777" w:rsidR="00753D10" w:rsidRPr="00BD0D7E" w:rsidRDefault="00753D10" w:rsidP="00BD0D7E">
            <w:pPr>
              <w:pStyle w:val="Heading1"/>
              <w:numPr>
                <w:ilvl w:val="0"/>
                <w:numId w:val="0"/>
              </w:numPr>
              <w:spacing w:before="120"/>
              <w:ind w:left="34"/>
              <w:rPr>
                <w:rFonts w:ascii="Arial" w:hAnsi="Arial" w:cs="Arial"/>
                <w:b/>
                <w:i w:val="0"/>
                <w:szCs w:val="28"/>
              </w:rPr>
            </w:pPr>
            <w:r w:rsidRPr="00BD0D7E">
              <w:rPr>
                <w:rFonts w:ascii="Arial" w:hAnsi="Arial" w:cs="Arial"/>
                <w:b/>
                <w:i w:val="0"/>
                <w:szCs w:val="28"/>
              </w:rPr>
              <w:t xml:space="preserve">Review of </w:t>
            </w:r>
            <w:r w:rsidR="003E5601" w:rsidRPr="00BD0D7E">
              <w:rPr>
                <w:rFonts w:ascii="Arial" w:hAnsi="Arial" w:cs="Arial"/>
                <w:b/>
                <w:i w:val="0"/>
                <w:szCs w:val="28"/>
              </w:rPr>
              <w:t>day</w:t>
            </w:r>
          </w:p>
        </w:tc>
      </w:tr>
    </w:tbl>
    <w:p w14:paraId="23B3A6DF" w14:textId="77777777" w:rsidR="008A78AE" w:rsidRDefault="008A78AE" w:rsidP="0030246F"/>
    <w:sectPr w:rsidR="008A78AE" w:rsidSect="00FE2C50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28"/>
    <w:multiLevelType w:val="hybridMultilevel"/>
    <w:tmpl w:val="4DA07D74"/>
    <w:lvl w:ilvl="0" w:tplc="5F2EE452">
      <w:start w:val="10"/>
      <w:numFmt w:val="decimal"/>
      <w:pStyle w:val="Heading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A29AB"/>
    <w:multiLevelType w:val="hybridMultilevel"/>
    <w:tmpl w:val="5D46CC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180364"/>
    <w:multiLevelType w:val="multilevel"/>
    <w:tmpl w:val="BCB065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2520"/>
      </w:pPr>
      <w:rPr>
        <w:rFonts w:hint="default"/>
      </w:rPr>
    </w:lvl>
  </w:abstractNum>
  <w:num w:numId="1" w16cid:durableId="1964919685">
    <w:abstractNumId w:val="0"/>
  </w:num>
  <w:num w:numId="2" w16cid:durableId="1540123202">
    <w:abstractNumId w:val="2"/>
  </w:num>
  <w:num w:numId="3" w16cid:durableId="45626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C50"/>
    <w:rsid w:val="00037ADD"/>
    <w:rsid w:val="00082F48"/>
    <w:rsid w:val="001056B8"/>
    <w:rsid w:val="002B0994"/>
    <w:rsid w:val="0030246F"/>
    <w:rsid w:val="00315BD9"/>
    <w:rsid w:val="003E5601"/>
    <w:rsid w:val="00477CEE"/>
    <w:rsid w:val="0049006F"/>
    <w:rsid w:val="0068411B"/>
    <w:rsid w:val="00753D10"/>
    <w:rsid w:val="00780479"/>
    <w:rsid w:val="008678E3"/>
    <w:rsid w:val="008811E4"/>
    <w:rsid w:val="008A78AE"/>
    <w:rsid w:val="008B7181"/>
    <w:rsid w:val="008D16C1"/>
    <w:rsid w:val="00903FF3"/>
    <w:rsid w:val="009117AE"/>
    <w:rsid w:val="00AA5422"/>
    <w:rsid w:val="00B70207"/>
    <w:rsid w:val="00BD0D7E"/>
    <w:rsid w:val="00C547B1"/>
    <w:rsid w:val="00C57083"/>
    <w:rsid w:val="00CC6A18"/>
    <w:rsid w:val="00E63562"/>
    <w:rsid w:val="00FC0025"/>
    <w:rsid w:val="00FD2A15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3A6A6"/>
  <w15:docId w15:val="{B1BCFCE6-E897-4657-A9F6-818AC1E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C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2C50"/>
    <w:pPr>
      <w:keepNext/>
      <w:numPr>
        <w:numId w:val="1"/>
      </w:numPr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C50"/>
    <w:rPr>
      <w:rFonts w:ascii="Comic Sans MS" w:hAnsi="Comic Sans MS"/>
      <w:i/>
      <w:iCs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FE2C50"/>
    <w:pPr>
      <w:ind w:left="2250"/>
    </w:pPr>
    <w:rPr>
      <w:rFonts w:ascii="Arial" w:hAnsi="Arial"/>
      <w:b/>
      <w:bCs/>
      <w:color w:val="800080"/>
      <w:sz w:val="5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E2C50"/>
    <w:rPr>
      <w:rFonts w:ascii="Arial" w:hAnsi="Arial"/>
      <w:b/>
      <w:bCs/>
      <w:color w:val="800080"/>
      <w:sz w:val="50"/>
      <w:lang w:val="en-US" w:eastAsia="en-US"/>
    </w:rPr>
  </w:style>
  <w:style w:type="paragraph" w:styleId="BalloonText">
    <w:name w:val="Balloon Text"/>
    <w:basedOn w:val="Normal"/>
    <w:link w:val="BalloonTextChar"/>
    <w:rsid w:val="00CC6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A1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C6A1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a5775-58b8-4593-b945-772b242e593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intorder xmlns="2b4a5775-58b8-4593-b945-772b242e5936" xsi:nil="true"/>
    <SharedWithUsers xmlns="e14c0ee2-ffed-4b95-bb43-7a657ac4834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E83FA3BE4BE40BDF9892FA11B4480" ma:contentTypeVersion="6" ma:contentTypeDescription="Create a new document." ma:contentTypeScope="" ma:versionID="8a3513c6ee3d9dc3cfe4fcbe1b686e96">
  <xsd:schema xmlns:xsd="http://www.w3.org/2001/XMLSchema" xmlns:xs="http://www.w3.org/2001/XMLSchema" xmlns:p="http://schemas.microsoft.com/office/2006/metadata/properties" xmlns:ns1="http://schemas.microsoft.com/sharepoint/v3" xmlns:ns2="99136aa8-79f6-48a1-87cd-792fbe54a254" xmlns:ns3="e14c0ee2-ffed-4b95-bb43-7a657ac48340" xmlns:ns4="2b4a5775-58b8-4593-b945-772b242e5936" targetNamespace="http://schemas.microsoft.com/office/2006/metadata/properties" ma:root="true" ma:fieldsID="efafd30b89cc81e8732683e35d9e1bbe" ns1:_="" ns2:_="" ns3:_="" ns4:_="">
    <xsd:import namespace="http://schemas.microsoft.com/sharepoint/v3"/>
    <xsd:import namespace="99136aa8-79f6-48a1-87cd-792fbe54a254"/>
    <xsd:import namespace="e14c0ee2-ffed-4b95-bb43-7a657ac48340"/>
    <xsd:import namespace="2b4a5775-58b8-4593-b945-772b242e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Pri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6aa8-79f6-48a1-87cd-792fbe54a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0ee2-ffed-4b95-bb43-7a657ac48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5775-58b8-4593-b945-772b242e59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order" ma:index="25" nillable="true" ma:displayName="Print order" ma:description="print order" ma:format="Dropdown" ma:internalName="Print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5229A-FEBF-42AD-8158-951C76E4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5CF90-3930-4E5F-9FF1-52ACC17AF5E3}">
  <ds:schemaRefs>
    <ds:schemaRef ds:uri="http://schemas.microsoft.com/office/2006/metadata/properties"/>
    <ds:schemaRef ds:uri="http://schemas.microsoft.com/office/infopath/2007/PartnerControls"/>
    <ds:schemaRef ds:uri="2b4a5775-58b8-4593-b945-772b242e5936"/>
    <ds:schemaRef ds:uri="http://schemas.microsoft.com/sharepoint/v3"/>
    <ds:schemaRef ds:uri="e14c0ee2-ffed-4b95-bb43-7a657ac48340"/>
  </ds:schemaRefs>
</ds:datastoreItem>
</file>

<file path=customXml/itemProps3.xml><?xml version="1.0" encoding="utf-8"?>
<ds:datastoreItem xmlns:ds="http://schemas.openxmlformats.org/officeDocument/2006/customXml" ds:itemID="{D74816C3-B9DE-49AA-A4D1-F0C549B10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D4D0B-3C73-42EF-887E-F31C69B88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136aa8-79f6-48a1-87cd-792fbe54a254"/>
    <ds:schemaRef ds:uri="e14c0ee2-ffed-4b95-bb43-7a657ac48340"/>
    <ds:schemaRef ds:uri="2b4a5775-58b8-4593-b945-772b242e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Emma</dc:creator>
  <cp:lastModifiedBy>KNOTT, Julia (UNIVERSITY HOSPITALS DORSET NHS FOUNDATION TRUST)</cp:lastModifiedBy>
  <cp:revision>3</cp:revision>
  <dcterms:created xsi:type="dcterms:W3CDTF">2025-07-31T10:57:00Z</dcterms:created>
  <dcterms:modified xsi:type="dcterms:W3CDTF">2025-12-10T11:27:00Z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0x010100F16E83FA3BE4BE40BDF9892FA11B4480</vt:lpwstr>
  </property>
  <property fmtid="{D5CDD505-2E9C-101B-9397-08002B2CF9AE}" pid="3" name="Order">
    <vt:r8>2524400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