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718" w:rsidRDefault="00294718">
      <w:bookmarkStart w:id="0" w:name="_GoBack"/>
      <w:bookmarkEnd w:id="0"/>
    </w:p>
    <w:p w:rsidR="00294718" w:rsidRPr="00294718" w:rsidRDefault="0019348F" w:rsidP="00294718">
      <w:pPr>
        <w:pStyle w:val="NoSpacing"/>
        <w:jc w:val="right"/>
        <w:rPr>
          <w:rFonts w:cs="Arial"/>
          <w:b/>
        </w:rPr>
      </w:pPr>
      <w:r>
        <w:rPr>
          <w:rFonts w:cs="Arial"/>
          <w:b/>
        </w:rPr>
        <w:t>29</w:t>
      </w:r>
      <w:r w:rsidR="00294718" w:rsidRPr="00294718">
        <w:rPr>
          <w:rFonts w:cs="Arial"/>
          <w:b/>
          <w:vertAlign w:val="superscript"/>
        </w:rPr>
        <w:t>th</w:t>
      </w:r>
      <w:r w:rsidR="00294718" w:rsidRPr="00294718">
        <w:rPr>
          <w:rFonts w:cs="Arial"/>
          <w:b/>
        </w:rPr>
        <w:t xml:space="preserve"> September 2021</w:t>
      </w:r>
    </w:p>
    <w:p w:rsidR="00294718" w:rsidRDefault="00294718" w:rsidP="00294718">
      <w:pPr>
        <w:pStyle w:val="NoSpacing"/>
        <w:rPr>
          <w:b/>
        </w:rPr>
      </w:pPr>
    </w:p>
    <w:p w:rsidR="00294718" w:rsidRPr="00CC7A54" w:rsidRDefault="00294718" w:rsidP="00294718">
      <w:pPr>
        <w:pStyle w:val="NoSpacing"/>
        <w:spacing w:after="240"/>
        <w:rPr>
          <w:rFonts w:cs="Arial"/>
        </w:rPr>
      </w:pPr>
      <w:r w:rsidRPr="00CA2EB7">
        <w:rPr>
          <w:b/>
          <w:noProof/>
          <w:highlight w:val="green"/>
          <w:lang w:eastAsia="en-GB"/>
        </w:rPr>
        <w:drawing>
          <wp:anchor distT="0" distB="0" distL="114300" distR="114300" simplePos="0" relativeHeight="251661312" behindDoc="1" locked="0" layoutInCell="1" allowOverlap="1" wp14:anchorId="2C3634D3" wp14:editId="36953D19">
            <wp:simplePos x="0" y="0"/>
            <wp:positionH relativeFrom="page">
              <wp:posOffset>6105525</wp:posOffset>
            </wp:positionH>
            <wp:positionV relativeFrom="page">
              <wp:posOffset>609600</wp:posOffset>
            </wp:positionV>
            <wp:extent cx="809625" cy="328930"/>
            <wp:effectExtent l="0" t="0" r="9525" b="0"/>
            <wp:wrapTight wrapText="bothSides">
              <wp:wrapPolygon edited="0">
                <wp:start x="0" y="0"/>
                <wp:lineTo x="0" y="20015"/>
                <wp:lineTo x="21346" y="20015"/>
                <wp:lineTo x="213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809625" cy="328930"/>
                    </a:xfrm>
                    <a:prstGeom prst="rect">
                      <a:avLst/>
                    </a:prstGeom>
                    <a:noFill/>
                  </pic:spPr>
                </pic:pic>
              </a:graphicData>
            </a:graphic>
            <wp14:sizeRelH relativeFrom="margin">
              <wp14:pctWidth>0</wp14:pctWidth>
            </wp14:sizeRelH>
            <wp14:sizeRelV relativeFrom="margin">
              <wp14:pctHeight>0</wp14:pctHeight>
            </wp14:sizeRelV>
          </wp:anchor>
        </w:drawing>
      </w:r>
    </w:p>
    <w:p w:rsidR="00294718" w:rsidRPr="00D97568" w:rsidRDefault="00294718" w:rsidP="00294718">
      <w:pPr>
        <w:rPr>
          <w:b/>
        </w:rPr>
      </w:pPr>
      <w:r w:rsidRPr="00D97568">
        <w:rPr>
          <w:b/>
        </w:rPr>
        <w:t xml:space="preserve">IBD and the Third </w:t>
      </w:r>
      <w:r>
        <w:rPr>
          <w:b/>
        </w:rPr>
        <w:t xml:space="preserve">COVID-19 </w:t>
      </w:r>
      <w:r w:rsidRPr="00D97568">
        <w:rPr>
          <w:b/>
        </w:rPr>
        <w:t>Vaccine</w:t>
      </w:r>
    </w:p>
    <w:p w:rsidR="00294718" w:rsidRPr="00D97568" w:rsidRDefault="00294718" w:rsidP="00294718">
      <w:pPr>
        <w:rPr>
          <w:shd w:val="clear" w:color="auto" w:fill="FFFFFF"/>
        </w:rPr>
      </w:pPr>
      <w:r w:rsidRPr="00D97568">
        <w:rPr>
          <w:shd w:val="clear" w:color="auto" w:fill="FFFFFF"/>
        </w:rPr>
        <w:t xml:space="preserve">The Joint Committee for Vaccination and Immunisation (JCVI) has recommended that all people in the UK who were immunosuppressed at the time of their first or second COVID vaccine should receive a third dose to help protect them from the virus. This means that shortly, if you have IBD </w:t>
      </w:r>
      <w:r w:rsidRPr="00856427">
        <w:rPr>
          <w:u w:val="single"/>
          <w:shd w:val="clear" w:color="auto" w:fill="FFFFFF"/>
        </w:rPr>
        <w:t>and</w:t>
      </w:r>
      <w:r w:rsidRPr="00D97568">
        <w:rPr>
          <w:shd w:val="clear" w:color="auto" w:fill="FFFFFF"/>
        </w:rPr>
        <w:t xml:space="preserve"> are on a form of immunosuppression, you will be entitled to an additional dose of the vaccine.</w:t>
      </w:r>
    </w:p>
    <w:p w:rsidR="00294718" w:rsidRPr="00D97568" w:rsidRDefault="00294718" w:rsidP="00294718">
      <w:pPr>
        <w:rPr>
          <w:b/>
          <w:shd w:val="clear" w:color="auto" w:fill="FFFFFF"/>
        </w:rPr>
      </w:pPr>
      <w:r w:rsidRPr="00D97568">
        <w:rPr>
          <w:b/>
          <w:shd w:val="clear" w:color="auto" w:fill="FFFFFF"/>
        </w:rPr>
        <w:t>Immunosuppression drugs in IBD are:</w:t>
      </w:r>
    </w:p>
    <w:p w:rsidR="00294718" w:rsidRPr="00D97568" w:rsidRDefault="00294718" w:rsidP="00294718">
      <w:pPr>
        <w:pStyle w:val="NoSpacing"/>
        <w:rPr>
          <w:shd w:val="clear" w:color="auto" w:fill="FFFFFF"/>
        </w:rPr>
      </w:pPr>
      <w:r w:rsidRPr="00D97568">
        <w:rPr>
          <w:shd w:val="clear" w:color="auto" w:fill="FFFFFF"/>
        </w:rPr>
        <w:t>Adalimumab</w:t>
      </w:r>
      <w:r w:rsidR="00CB6CE2">
        <w:rPr>
          <w:shd w:val="clear" w:color="auto" w:fill="FFFFFF"/>
        </w:rPr>
        <w:tab/>
      </w:r>
    </w:p>
    <w:p w:rsidR="00294718" w:rsidRPr="00D97568" w:rsidRDefault="00294718" w:rsidP="00294718">
      <w:pPr>
        <w:pStyle w:val="NoSpacing"/>
        <w:rPr>
          <w:shd w:val="clear" w:color="auto" w:fill="FFFFFF"/>
        </w:rPr>
      </w:pPr>
      <w:r w:rsidRPr="00D97568">
        <w:rPr>
          <w:shd w:val="clear" w:color="auto" w:fill="FFFFFF"/>
        </w:rPr>
        <w:t>A</w:t>
      </w:r>
      <w:r>
        <w:rPr>
          <w:shd w:val="clear" w:color="auto" w:fill="FFFFFF"/>
        </w:rPr>
        <w:t>zathioprine</w:t>
      </w:r>
    </w:p>
    <w:p w:rsidR="00294718" w:rsidRPr="00D97568" w:rsidRDefault="00294718" w:rsidP="00294718">
      <w:pPr>
        <w:pStyle w:val="NoSpacing"/>
        <w:rPr>
          <w:shd w:val="clear" w:color="auto" w:fill="FFFFFF"/>
        </w:rPr>
      </w:pPr>
      <w:r w:rsidRPr="00D97568">
        <w:rPr>
          <w:shd w:val="clear" w:color="auto" w:fill="FFFFFF"/>
        </w:rPr>
        <w:t xml:space="preserve">Infliximab </w:t>
      </w:r>
    </w:p>
    <w:p w:rsidR="00294718" w:rsidRPr="00D97568" w:rsidRDefault="00294718" w:rsidP="00294718">
      <w:pPr>
        <w:pStyle w:val="NoSpacing"/>
        <w:rPr>
          <w:shd w:val="clear" w:color="auto" w:fill="FFFFFF"/>
        </w:rPr>
      </w:pPr>
      <w:r w:rsidRPr="00D97568">
        <w:rPr>
          <w:shd w:val="clear" w:color="auto" w:fill="FFFFFF"/>
        </w:rPr>
        <w:t>Mercaptopurine</w:t>
      </w:r>
    </w:p>
    <w:p w:rsidR="00294718" w:rsidRPr="00D97568" w:rsidRDefault="00294718" w:rsidP="00294718">
      <w:pPr>
        <w:pStyle w:val="NoSpacing"/>
        <w:rPr>
          <w:shd w:val="clear" w:color="auto" w:fill="FFFFFF"/>
        </w:rPr>
      </w:pPr>
      <w:r w:rsidRPr="00D97568">
        <w:rPr>
          <w:shd w:val="clear" w:color="auto" w:fill="FFFFFF"/>
        </w:rPr>
        <w:t xml:space="preserve">Methotrexate, </w:t>
      </w:r>
    </w:p>
    <w:p w:rsidR="00294718" w:rsidRPr="00D97568" w:rsidRDefault="00294718" w:rsidP="00294718">
      <w:pPr>
        <w:pStyle w:val="NoSpacing"/>
        <w:rPr>
          <w:shd w:val="clear" w:color="auto" w:fill="FFFFFF"/>
        </w:rPr>
      </w:pPr>
      <w:r w:rsidRPr="00D97568">
        <w:rPr>
          <w:shd w:val="clear" w:color="auto" w:fill="FFFFFF"/>
        </w:rPr>
        <w:t>Prednisolone (tablets only)</w:t>
      </w:r>
    </w:p>
    <w:p w:rsidR="00294718" w:rsidRPr="00D97568" w:rsidRDefault="00294718" w:rsidP="00294718">
      <w:pPr>
        <w:pStyle w:val="NoSpacing"/>
        <w:rPr>
          <w:shd w:val="clear" w:color="auto" w:fill="FFFFFF"/>
        </w:rPr>
      </w:pPr>
      <w:proofErr w:type="spellStart"/>
      <w:r w:rsidRPr="00D97568">
        <w:rPr>
          <w:shd w:val="clear" w:color="auto" w:fill="FFFFFF"/>
        </w:rPr>
        <w:t>Tacrolimus</w:t>
      </w:r>
      <w:proofErr w:type="spellEnd"/>
    </w:p>
    <w:p w:rsidR="00294718" w:rsidRPr="00D97568" w:rsidRDefault="00294718" w:rsidP="00294718">
      <w:pPr>
        <w:pStyle w:val="NoSpacing"/>
        <w:rPr>
          <w:shd w:val="clear" w:color="auto" w:fill="FFFFFF"/>
        </w:rPr>
      </w:pPr>
      <w:r w:rsidRPr="00D97568">
        <w:rPr>
          <w:shd w:val="clear" w:color="auto" w:fill="FFFFFF"/>
        </w:rPr>
        <w:t>Ustekinumab</w:t>
      </w:r>
    </w:p>
    <w:p w:rsidR="00294718" w:rsidRPr="00D97568" w:rsidRDefault="00294718" w:rsidP="00294718">
      <w:pPr>
        <w:pStyle w:val="NoSpacing"/>
      </w:pPr>
      <w:r w:rsidRPr="00D97568">
        <w:t>Vedolizumab</w:t>
      </w:r>
    </w:p>
    <w:p w:rsidR="00981B36" w:rsidRDefault="00981B36" w:rsidP="00294718">
      <w:pPr>
        <w:rPr>
          <w:b/>
        </w:rPr>
      </w:pPr>
    </w:p>
    <w:p w:rsidR="00294718" w:rsidRPr="000D6819" w:rsidRDefault="00294718" w:rsidP="00294718">
      <w:pPr>
        <w:rPr>
          <w:b/>
        </w:rPr>
      </w:pPr>
      <w:r w:rsidRPr="000D6819">
        <w:rPr>
          <w:b/>
        </w:rPr>
        <w:t xml:space="preserve">The following </w:t>
      </w:r>
      <w:r w:rsidR="00775C10">
        <w:rPr>
          <w:b/>
        </w:rPr>
        <w:t xml:space="preserve">IBD </w:t>
      </w:r>
      <w:r w:rsidRPr="000D6819">
        <w:rPr>
          <w:b/>
        </w:rPr>
        <w:t xml:space="preserve">drugs are not </w:t>
      </w:r>
      <w:proofErr w:type="spellStart"/>
      <w:r w:rsidRPr="000D6819">
        <w:rPr>
          <w:b/>
        </w:rPr>
        <w:t>immunosuppressants</w:t>
      </w:r>
      <w:proofErr w:type="spellEnd"/>
      <w:r w:rsidRPr="000D6819">
        <w:rPr>
          <w:b/>
        </w:rPr>
        <w:t>:</w:t>
      </w:r>
    </w:p>
    <w:p w:rsidR="00294718" w:rsidRPr="00D97568" w:rsidRDefault="00294718" w:rsidP="00294718">
      <w:proofErr w:type="spellStart"/>
      <w:r w:rsidRPr="00D97568">
        <w:t>Asacol</w:t>
      </w:r>
      <w:proofErr w:type="spellEnd"/>
      <w:r w:rsidRPr="00D97568">
        <w:t xml:space="preserve">, </w:t>
      </w:r>
      <w:proofErr w:type="spellStart"/>
      <w:r w:rsidRPr="00D97568">
        <w:t>Mesavant</w:t>
      </w:r>
      <w:proofErr w:type="spellEnd"/>
      <w:r w:rsidRPr="00D97568">
        <w:t xml:space="preserve">, </w:t>
      </w:r>
      <w:proofErr w:type="spellStart"/>
      <w:r w:rsidRPr="00D97568">
        <w:t>Ocatasa</w:t>
      </w:r>
      <w:proofErr w:type="spellEnd"/>
      <w:r w:rsidRPr="00D97568">
        <w:t xml:space="preserve">, </w:t>
      </w:r>
      <w:proofErr w:type="spellStart"/>
      <w:r w:rsidRPr="00D97568">
        <w:t>Pentasa</w:t>
      </w:r>
      <w:proofErr w:type="spellEnd"/>
      <w:r w:rsidRPr="00D97568">
        <w:t xml:space="preserve">, </w:t>
      </w:r>
      <w:proofErr w:type="spellStart"/>
      <w:r w:rsidRPr="00D97568">
        <w:t>Salofalk</w:t>
      </w:r>
      <w:proofErr w:type="spellEnd"/>
      <w:r w:rsidRPr="00D97568">
        <w:t xml:space="preserve">, </w:t>
      </w:r>
      <w:proofErr w:type="spellStart"/>
      <w:r w:rsidRPr="00D97568">
        <w:t>Salazopryin</w:t>
      </w:r>
      <w:proofErr w:type="spellEnd"/>
      <w:r w:rsidRPr="00D97568">
        <w:t>, rectal therapies.</w:t>
      </w:r>
    </w:p>
    <w:p w:rsidR="00294718" w:rsidRPr="00D97568" w:rsidRDefault="00294718" w:rsidP="00294718">
      <w:pPr>
        <w:rPr>
          <w:rFonts w:eastAsia="Times New Roman"/>
          <w:b/>
          <w:bCs/>
          <w:lang w:eastAsia="en-GB"/>
        </w:rPr>
      </w:pPr>
      <w:r w:rsidRPr="00D97568">
        <w:rPr>
          <w:rFonts w:eastAsia="Times New Roman"/>
          <w:b/>
          <w:bCs/>
          <w:lang w:eastAsia="en-GB"/>
        </w:rPr>
        <w:t>What vaccine will I receive?</w:t>
      </w:r>
    </w:p>
    <w:p w:rsidR="00294718" w:rsidRPr="00294718" w:rsidRDefault="00294718" w:rsidP="00294718">
      <w:pPr>
        <w:rPr>
          <w:rFonts w:eastAsia="Times New Roman"/>
          <w:lang w:eastAsia="en-GB"/>
        </w:rPr>
      </w:pPr>
      <w:r w:rsidRPr="00294718">
        <w:rPr>
          <w:rFonts w:eastAsia="Times New Roman"/>
          <w:lang w:eastAsia="en-GB"/>
        </w:rPr>
        <w:t>Those aged 18 and over will most likely be given the </w:t>
      </w:r>
      <w:hyperlink r:id="rId6" w:history="1">
        <w:r w:rsidRPr="00294718">
          <w:rPr>
            <w:rFonts w:eastAsia="Times New Roman"/>
            <w:lang w:eastAsia="en-GB"/>
          </w:rPr>
          <w:t>Pfizer vaccine</w:t>
        </w:r>
      </w:hyperlink>
      <w:r w:rsidRPr="00294718">
        <w:rPr>
          <w:rFonts w:eastAsia="Times New Roman"/>
          <w:lang w:eastAsia="en-GB"/>
        </w:rPr>
        <w:t>, or </w:t>
      </w:r>
      <w:proofErr w:type="spellStart"/>
      <w:r w:rsidRPr="00294718">
        <w:rPr>
          <w:rFonts w:eastAsia="Times New Roman"/>
          <w:lang w:eastAsia="en-GB"/>
        </w:rPr>
        <w:fldChar w:fldCharType="begin"/>
      </w:r>
      <w:r w:rsidRPr="00294718">
        <w:rPr>
          <w:rFonts w:eastAsia="Times New Roman"/>
          <w:lang w:eastAsia="en-GB"/>
        </w:rPr>
        <w:instrText xml:space="preserve"> HYPERLINK "https://bloodcancer.org.uk/support-for-you/coronavirus-covid-19/covid-vaccine-blood-cancer/covid-vaccine-blood-cancer/" </w:instrText>
      </w:r>
      <w:r w:rsidRPr="00294718">
        <w:rPr>
          <w:rFonts w:eastAsia="Times New Roman"/>
          <w:lang w:eastAsia="en-GB"/>
        </w:rPr>
        <w:fldChar w:fldCharType="separate"/>
      </w:r>
      <w:r w:rsidRPr="00294718">
        <w:rPr>
          <w:rFonts w:eastAsia="Times New Roman"/>
          <w:lang w:eastAsia="en-GB"/>
        </w:rPr>
        <w:t>Moderna</w:t>
      </w:r>
      <w:proofErr w:type="spellEnd"/>
      <w:r w:rsidRPr="00294718">
        <w:rPr>
          <w:rFonts w:eastAsia="Times New Roman"/>
          <w:lang w:eastAsia="en-GB"/>
        </w:rPr>
        <w:t xml:space="preserve"> vaccine</w:t>
      </w:r>
      <w:r w:rsidRPr="00294718">
        <w:rPr>
          <w:rFonts w:eastAsia="Times New Roman"/>
          <w:lang w:eastAsia="en-GB"/>
        </w:rPr>
        <w:fldChar w:fldCharType="end"/>
      </w:r>
      <w:r w:rsidRPr="00294718">
        <w:rPr>
          <w:rFonts w:eastAsia="Times New Roman"/>
          <w:lang w:eastAsia="en-GB"/>
        </w:rPr>
        <w:t xml:space="preserve">. The JCVI have said that if there is an issue with supply of either the Pfizer or </w:t>
      </w:r>
      <w:proofErr w:type="spellStart"/>
      <w:r w:rsidRPr="00294718">
        <w:rPr>
          <w:rFonts w:eastAsia="Times New Roman"/>
          <w:lang w:eastAsia="en-GB"/>
        </w:rPr>
        <w:t>Moderna</w:t>
      </w:r>
      <w:proofErr w:type="spellEnd"/>
      <w:r w:rsidRPr="00294718">
        <w:rPr>
          <w:rFonts w:eastAsia="Times New Roman"/>
          <w:lang w:eastAsia="en-GB"/>
        </w:rPr>
        <w:t xml:space="preserve"> vaccine, </w:t>
      </w:r>
      <w:hyperlink r:id="rId7" w:history="1">
        <w:r w:rsidRPr="00294718">
          <w:rPr>
            <w:rFonts w:eastAsia="Times New Roman"/>
            <w:lang w:eastAsia="en-GB"/>
          </w:rPr>
          <w:t>AstraZeneca</w:t>
        </w:r>
      </w:hyperlink>
      <w:r w:rsidRPr="00294718">
        <w:rPr>
          <w:rFonts w:eastAsia="Times New Roman"/>
          <w:lang w:eastAsia="en-GB"/>
        </w:rPr>
        <w:t> may be used. For those aged 12 to 17, the Pfizer vaccine is preferred.</w:t>
      </w:r>
    </w:p>
    <w:p w:rsidR="00294718" w:rsidRPr="00D97568" w:rsidRDefault="00294718" w:rsidP="00294718">
      <w:pPr>
        <w:rPr>
          <w:b/>
        </w:rPr>
      </w:pPr>
      <w:r w:rsidRPr="00D97568">
        <w:rPr>
          <w:b/>
        </w:rPr>
        <w:t>Why is this being called a third dose and not a booster?</w:t>
      </w:r>
    </w:p>
    <w:p w:rsidR="00294718" w:rsidRPr="00D97568" w:rsidRDefault="00294718" w:rsidP="00294718">
      <w:r w:rsidRPr="00D97568">
        <w:t>The JCVI are calling this a third dose as they are recommending it be given as part of primary treatment to prevent COVID in people who are unlikely to have had a strong immune response to doses one and two. A booster on the other hand is given to everyone in certain categories regardless of their immune response</w:t>
      </w:r>
      <w:r w:rsidRPr="00D97568">
        <w:rPr>
          <w:b/>
          <w:bCs/>
        </w:rPr>
        <w:t>.</w:t>
      </w:r>
      <w:r w:rsidRPr="00D97568">
        <w:t xml:space="preserve"> A booster vaccine is to make sure that protection does not decrease over time whereas a third dose exists for people who are unlikely to have responded as well to the first two doses of the vaccine. We've been told that if a booster programme were to be rolled out, people with IBD on </w:t>
      </w:r>
      <w:r>
        <w:t xml:space="preserve">immunosuppression </w:t>
      </w:r>
      <w:r w:rsidRPr="00D97568">
        <w:t>may also be entitled to a booster dose, although we're waiting for more advice from the JCVI on this.</w:t>
      </w:r>
    </w:p>
    <w:p w:rsidR="000D6819" w:rsidRDefault="000D6819" w:rsidP="00294718">
      <w:pPr>
        <w:rPr>
          <w:b/>
        </w:rPr>
      </w:pPr>
    </w:p>
    <w:p w:rsidR="000D6819" w:rsidRDefault="000D6819" w:rsidP="00294718">
      <w:pPr>
        <w:rPr>
          <w:b/>
        </w:rPr>
      </w:pPr>
    </w:p>
    <w:p w:rsidR="00294718" w:rsidRPr="00D97568" w:rsidRDefault="00294718" w:rsidP="00294718">
      <w:pPr>
        <w:rPr>
          <w:b/>
        </w:rPr>
      </w:pPr>
      <w:r>
        <w:rPr>
          <w:b/>
        </w:rPr>
        <w:lastRenderedPageBreak/>
        <w:t>Booking your third vaccine</w:t>
      </w:r>
    </w:p>
    <w:p w:rsidR="00294718" w:rsidRDefault="00AB42F2" w:rsidP="00294718">
      <w:r>
        <w:t>You will be contacted in the next few weeks via letter or text to book your vaccine.  If you have not received communication please call 119 for advice on this matter.</w:t>
      </w:r>
    </w:p>
    <w:p w:rsidR="00294718" w:rsidRPr="00294718" w:rsidRDefault="00294718" w:rsidP="00294718">
      <w:pPr>
        <w:rPr>
          <w:b/>
        </w:rPr>
      </w:pPr>
      <w:r w:rsidRPr="00294718">
        <w:rPr>
          <w:b/>
        </w:rPr>
        <w:t>Further information</w:t>
      </w:r>
    </w:p>
    <w:p w:rsidR="00294718" w:rsidRDefault="00294718">
      <w:r>
        <w:t>For further information please visit the CCUK website</w:t>
      </w:r>
    </w:p>
    <w:p w:rsidR="00294718" w:rsidRDefault="00294718">
      <w:r w:rsidRPr="00294718">
        <w:t>https://www.crohnsandcolitis.org.uk/news/latest-coronavirus-vaccine-for-people-with-crohns-or-colitis</w:t>
      </w:r>
    </w:p>
    <w:p w:rsidR="00294718" w:rsidRPr="002D0485" w:rsidRDefault="00294718" w:rsidP="00294718">
      <w:pPr>
        <w:rPr>
          <w:rFonts w:eastAsia="Calibri"/>
        </w:rPr>
      </w:pPr>
      <w:r w:rsidRPr="002D0485">
        <w:rPr>
          <w:rFonts w:eastAsia="Calibri"/>
        </w:rPr>
        <w:t>Yours</w:t>
      </w:r>
      <w:r>
        <w:rPr>
          <w:rFonts w:eastAsia="Calibri"/>
        </w:rPr>
        <w:t xml:space="preserve"> sincerely,</w:t>
      </w:r>
    </w:p>
    <w:p w:rsidR="00294718" w:rsidRPr="002D0485" w:rsidRDefault="00294718" w:rsidP="00294718">
      <w:pPr>
        <w:rPr>
          <w:rFonts w:eastAsia="Calibri"/>
        </w:rPr>
      </w:pPr>
      <w:r w:rsidRPr="002D0485">
        <w:rPr>
          <w:rFonts w:eastAsia="Calibri"/>
        </w:rPr>
        <w:t>Dr Kirsty Barnett</w:t>
      </w:r>
      <w:r>
        <w:rPr>
          <w:rFonts w:eastAsia="Calibri"/>
        </w:rPr>
        <w:t xml:space="preserve">, Bridget Bush, Hannah Dewhurst, </w:t>
      </w:r>
      <w:r w:rsidRPr="002D0485">
        <w:rPr>
          <w:rFonts w:eastAsia="Calibri"/>
        </w:rPr>
        <w:t>Dr Suranga Dharmasiri</w:t>
      </w:r>
      <w:r>
        <w:rPr>
          <w:rFonts w:eastAsia="Calibri"/>
        </w:rPr>
        <w:t xml:space="preserve">, </w:t>
      </w:r>
      <w:r w:rsidRPr="002D0485">
        <w:rPr>
          <w:rFonts w:eastAsia="Calibri"/>
        </w:rPr>
        <w:t>Dr Chris Hovell</w:t>
      </w:r>
      <w:r>
        <w:rPr>
          <w:rFonts w:eastAsia="Calibri"/>
        </w:rPr>
        <w:t xml:space="preserve">, </w:t>
      </w:r>
      <w:r w:rsidRPr="002D0485">
        <w:rPr>
          <w:rFonts w:eastAsia="Calibri"/>
        </w:rPr>
        <w:t>Heather Johnson</w:t>
      </w:r>
      <w:r>
        <w:rPr>
          <w:rFonts w:eastAsia="Calibri"/>
        </w:rPr>
        <w:t xml:space="preserve">, </w:t>
      </w:r>
      <w:r w:rsidRPr="002D0485">
        <w:rPr>
          <w:rFonts w:eastAsia="Calibri"/>
        </w:rPr>
        <w:t>Dr Simon McLaughlin</w:t>
      </w:r>
      <w:r>
        <w:rPr>
          <w:rFonts w:eastAsia="Calibri"/>
        </w:rPr>
        <w:t xml:space="preserve">, Dr Nikki Taylor, </w:t>
      </w:r>
      <w:r w:rsidRPr="002D0485">
        <w:rPr>
          <w:rFonts w:eastAsia="Calibri"/>
        </w:rPr>
        <w:t>Katharine Wade</w:t>
      </w:r>
      <w:r>
        <w:rPr>
          <w:rFonts w:eastAsia="Calibri"/>
        </w:rPr>
        <w:t xml:space="preserve">, </w:t>
      </w:r>
      <w:r w:rsidRPr="002D0485">
        <w:rPr>
          <w:rFonts w:eastAsia="Calibri"/>
        </w:rPr>
        <w:t>Dr Sean Weaver</w:t>
      </w:r>
      <w:r>
        <w:rPr>
          <w:rFonts w:eastAsia="Calibri"/>
        </w:rPr>
        <w:t xml:space="preserve"> and </w:t>
      </w:r>
      <w:r w:rsidRPr="002D0485">
        <w:rPr>
          <w:rFonts w:eastAsia="Calibri"/>
        </w:rPr>
        <w:t>Dr Simon Whiteoak</w:t>
      </w:r>
    </w:p>
    <w:p w:rsidR="00294718" w:rsidRDefault="00294718"/>
    <w:sectPr w:rsidR="002947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568"/>
    <w:rsid w:val="000D6819"/>
    <w:rsid w:val="0019348F"/>
    <w:rsid w:val="00294718"/>
    <w:rsid w:val="004534CD"/>
    <w:rsid w:val="004E551D"/>
    <w:rsid w:val="00775C10"/>
    <w:rsid w:val="00856427"/>
    <w:rsid w:val="00981B36"/>
    <w:rsid w:val="00985A59"/>
    <w:rsid w:val="00AB42F2"/>
    <w:rsid w:val="00AE2982"/>
    <w:rsid w:val="00CB6CE2"/>
    <w:rsid w:val="00D97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9756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756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975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97568"/>
    <w:rPr>
      <w:color w:val="0000FF"/>
      <w:u w:val="single"/>
    </w:rPr>
  </w:style>
  <w:style w:type="paragraph" w:styleId="NoSpacing">
    <w:name w:val="No Spacing"/>
    <w:link w:val="NoSpacingChar"/>
    <w:uiPriority w:val="1"/>
    <w:qFormat/>
    <w:rsid w:val="00D97568"/>
    <w:pPr>
      <w:spacing w:after="0" w:line="240" w:lineRule="auto"/>
    </w:pPr>
  </w:style>
  <w:style w:type="character" w:customStyle="1" w:styleId="NoSpacingChar">
    <w:name w:val="No Spacing Char"/>
    <w:basedOn w:val="DefaultParagraphFont"/>
    <w:link w:val="NoSpacing"/>
    <w:uiPriority w:val="1"/>
    <w:rsid w:val="00294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9756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756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975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97568"/>
    <w:rPr>
      <w:color w:val="0000FF"/>
      <w:u w:val="single"/>
    </w:rPr>
  </w:style>
  <w:style w:type="paragraph" w:styleId="NoSpacing">
    <w:name w:val="No Spacing"/>
    <w:link w:val="NoSpacingChar"/>
    <w:uiPriority w:val="1"/>
    <w:qFormat/>
    <w:rsid w:val="00D97568"/>
    <w:pPr>
      <w:spacing w:after="0" w:line="240" w:lineRule="auto"/>
    </w:pPr>
  </w:style>
  <w:style w:type="character" w:customStyle="1" w:styleId="NoSpacingChar">
    <w:name w:val="No Spacing Char"/>
    <w:basedOn w:val="DefaultParagraphFont"/>
    <w:link w:val="NoSpacing"/>
    <w:uiPriority w:val="1"/>
    <w:rsid w:val="00294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41679">
      <w:bodyDiv w:val="1"/>
      <w:marLeft w:val="0"/>
      <w:marRight w:val="0"/>
      <w:marTop w:val="0"/>
      <w:marBottom w:val="0"/>
      <w:divBdr>
        <w:top w:val="none" w:sz="0" w:space="0" w:color="auto"/>
        <w:left w:val="none" w:sz="0" w:space="0" w:color="auto"/>
        <w:bottom w:val="none" w:sz="0" w:space="0" w:color="auto"/>
        <w:right w:val="none" w:sz="0" w:space="0" w:color="auto"/>
      </w:divBdr>
      <w:divsChild>
        <w:div w:id="443773021">
          <w:marLeft w:val="0"/>
          <w:marRight w:val="0"/>
          <w:marTop w:val="0"/>
          <w:marBottom w:val="300"/>
          <w:divBdr>
            <w:top w:val="none" w:sz="0" w:space="0" w:color="auto"/>
            <w:left w:val="none" w:sz="0" w:space="0" w:color="auto"/>
            <w:bottom w:val="none" w:sz="0" w:space="0" w:color="auto"/>
            <w:right w:val="none" w:sz="0" w:space="0" w:color="auto"/>
          </w:divBdr>
        </w:div>
        <w:div w:id="1215851701">
          <w:marLeft w:val="0"/>
          <w:marRight w:val="0"/>
          <w:marTop w:val="0"/>
          <w:marBottom w:val="900"/>
          <w:divBdr>
            <w:top w:val="none" w:sz="0" w:space="0" w:color="auto"/>
            <w:left w:val="none" w:sz="0" w:space="0" w:color="auto"/>
            <w:bottom w:val="none" w:sz="0" w:space="0" w:color="auto"/>
            <w:right w:val="none" w:sz="0" w:space="0" w:color="auto"/>
          </w:divBdr>
        </w:div>
      </w:divsChild>
    </w:div>
    <w:div w:id="1543522048">
      <w:bodyDiv w:val="1"/>
      <w:marLeft w:val="0"/>
      <w:marRight w:val="0"/>
      <w:marTop w:val="0"/>
      <w:marBottom w:val="0"/>
      <w:divBdr>
        <w:top w:val="none" w:sz="0" w:space="0" w:color="auto"/>
        <w:left w:val="none" w:sz="0" w:space="0" w:color="auto"/>
        <w:bottom w:val="none" w:sz="0" w:space="0" w:color="auto"/>
        <w:right w:val="none" w:sz="0" w:space="0" w:color="auto"/>
      </w:divBdr>
      <w:divsChild>
        <w:div w:id="1062866626">
          <w:marLeft w:val="0"/>
          <w:marRight w:val="0"/>
          <w:marTop w:val="0"/>
          <w:marBottom w:val="300"/>
          <w:divBdr>
            <w:top w:val="none" w:sz="0" w:space="0" w:color="auto"/>
            <w:left w:val="none" w:sz="0" w:space="0" w:color="auto"/>
            <w:bottom w:val="none" w:sz="0" w:space="0" w:color="auto"/>
            <w:right w:val="none" w:sz="0" w:space="0" w:color="auto"/>
          </w:divBdr>
        </w:div>
        <w:div w:id="1163202453">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oodcancer.org.uk/support-for-you/coronavirus-covid-19/covid-vaccine-blood-cancer/covid-vaccine-blood-cance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loodcancer.org.uk/support-for-you/coronavirus-covid-19/covid-vaccine-blood-cancer/covid-vaccine-blood-cance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RBCH</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 User</dc:creator>
  <cp:lastModifiedBy>Default User</cp:lastModifiedBy>
  <cp:revision>2</cp:revision>
  <dcterms:created xsi:type="dcterms:W3CDTF">2021-09-30T10:20:00Z</dcterms:created>
  <dcterms:modified xsi:type="dcterms:W3CDTF">2021-09-30T10:20:00Z</dcterms:modified>
</cp:coreProperties>
</file>